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41" w:type="dxa"/>
        <w:tblLayout w:type="fixed"/>
        <w:tblCellMar>
          <w:left w:w="85" w:type="dxa"/>
          <w:right w:w="85" w:type="dxa"/>
        </w:tblCellMar>
        <w:tblLook w:val="0000" w:firstRow="0" w:lastRow="0" w:firstColumn="0" w:lastColumn="0" w:noHBand="0" w:noVBand="0"/>
      </w:tblPr>
      <w:tblGrid>
        <w:gridCol w:w="3687"/>
        <w:gridCol w:w="6237"/>
      </w:tblGrid>
      <w:tr w:rsidR="000A690D" w:rsidRPr="000A690D" w:rsidTr="0075482B">
        <w:trPr>
          <w:cantSplit/>
          <w:trHeight w:val="683"/>
        </w:trPr>
        <w:tc>
          <w:tcPr>
            <w:tcW w:w="3687" w:type="dxa"/>
          </w:tcPr>
          <w:p w:rsidR="000A690D" w:rsidRPr="000A690D" w:rsidRDefault="000A690D" w:rsidP="000A690D">
            <w:pPr>
              <w:autoSpaceDE w:val="0"/>
              <w:autoSpaceDN w:val="0"/>
              <w:spacing w:after="0" w:line="240" w:lineRule="auto"/>
              <w:jc w:val="center"/>
              <w:rPr>
                <w:rFonts w:ascii="Times New Roman" w:eastAsia="Times New Roman" w:hAnsi="Times New Roman" w:cs="Times New Roman"/>
                <w:b/>
                <w:noProof/>
                <w:color w:val="000000"/>
                <w:sz w:val="26"/>
                <w:szCs w:val="26"/>
                <w:lang w:val="en-US"/>
              </w:rPr>
            </w:pPr>
            <w:r w:rsidRPr="000A690D">
              <w:rPr>
                <w:rFonts w:ascii="Times New Roman" w:eastAsia="Times New Roman" w:hAnsi="Times New Roman" w:cs="Times New Roman"/>
                <w:color w:val="000000"/>
                <w:sz w:val="26"/>
                <w:szCs w:val="26"/>
                <w:lang w:val="en-AU"/>
              </w:rPr>
              <w:br w:type="page"/>
            </w:r>
            <w:r w:rsidRPr="000A690D">
              <w:rPr>
                <w:rFonts w:ascii="Times New Roman" w:eastAsia="Times New Roman" w:hAnsi="Times New Roman" w:cs="Times New Roman"/>
                <w:noProof/>
                <w:color w:val="000000"/>
                <w:sz w:val="26"/>
                <w:szCs w:val="26"/>
                <w:lang w:val="en-US"/>
              </w:rPr>
              <w:br w:type="page"/>
            </w:r>
            <w:r w:rsidRPr="000A690D">
              <w:rPr>
                <w:rFonts w:ascii="Times New Roman" w:eastAsia="Times New Roman" w:hAnsi="Times New Roman" w:cs="Times New Roman"/>
                <w:b/>
                <w:noProof/>
                <w:color w:val="000000"/>
                <w:sz w:val="26"/>
                <w:szCs w:val="26"/>
                <w:lang w:val="en-US"/>
              </w:rPr>
              <w:t>UỶ BAN NHÂN DÂN</w:t>
            </w:r>
          </w:p>
          <w:p w:rsidR="000A690D" w:rsidRPr="000A690D" w:rsidRDefault="000A690D" w:rsidP="000A690D">
            <w:pPr>
              <w:autoSpaceDE w:val="0"/>
              <w:autoSpaceDN w:val="0"/>
              <w:spacing w:after="0" w:line="240" w:lineRule="auto"/>
              <w:jc w:val="center"/>
              <w:rPr>
                <w:rFonts w:ascii="Times New Roman" w:eastAsia="Times New Roman" w:hAnsi="Times New Roman" w:cs="Times New Roman"/>
                <w:noProof/>
                <w:color w:val="000000"/>
                <w:sz w:val="26"/>
                <w:szCs w:val="26"/>
                <w:lang w:val="en-US"/>
              </w:rPr>
            </w:pPr>
            <w:r w:rsidRPr="000A690D">
              <w:rPr>
                <w:rFonts w:ascii="Times New Roman" w:eastAsia="Times New Roman" w:hAnsi="Times New Roman" w:cs="Times New Roman"/>
                <w:b/>
                <w:noProof/>
                <w:color w:val="000000"/>
                <w:sz w:val="26"/>
                <w:szCs w:val="26"/>
                <w:lang w:val="en-US"/>
              </w:rPr>
              <mc:AlternateContent>
                <mc:Choice Requires="wps">
                  <w:drawing>
                    <wp:anchor distT="0" distB="0" distL="114300" distR="114300" simplePos="0" relativeHeight="251659264" behindDoc="0" locked="0" layoutInCell="1" allowOverlap="1" wp14:anchorId="3DC694D6" wp14:editId="0648A133">
                      <wp:simplePos x="0" y="0"/>
                      <wp:positionH relativeFrom="column">
                        <wp:posOffset>723265</wp:posOffset>
                      </wp:positionH>
                      <wp:positionV relativeFrom="paragraph">
                        <wp:posOffset>221956</wp:posOffset>
                      </wp:positionV>
                      <wp:extent cx="767080" cy="0"/>
                      <wp:effectExtent l="0" t="0" r="3302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7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8477A92" id="Straight Connector 3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17.5pt" to="117.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CRhJQIAAEE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"/>
                  </w:pict>
                </mc:Fallback>
              </mc:AlternateContent>
            </w:r>
            <w:r w:rsidRPr="000A690D">
              <w:rPr>
                <w:rFonts w:ascii="Times New Roman" w:eastAsia="Times New Roman" w:hAnsi="Times New Roman" w:cs="Times New Roman"/>
                <w:b/>
                <w:noProof/>
                <w:color w:val="000000"/>
                <w:sz w:val="26"/>
                <w:szCs w:val="26"/>
                <w:lang w:val="en-US"/>
              </w:rPr>
              <w:t>TỈNH AN GIANG</w:t>
            </w:r>
          </w:p>
        </w:tc>
        <w:tc>
          <w:tcPr>
            <w:tcW w:w="6237" w:type="dxa"/>
          </w:tcPr>
          <w:p w:rsidR="000A690D" w:rsidRPr="000A690D" w:rsidRDefault="000A690D" w:rsidP="000A690D">
            <w:pPr>
              <w:tabs>
                <w:tab w:val="left" w:pos="4686"/>
              </w:tabs>
              <w:autoSpaceDE w:val="0"/>
              <w:autoSpaceDN w:val="0"/>
              <w:spacing w:after="0" w:line="240" w:lineRule="auto"/>
              <w:jc w:val="center"/>
              <w:rPr>
                <w:rFonts w:ascii="Times New Roman" w:eastAsia="Times New Roman" w:hAnsi="Times New Roman" w:cs="Times New Roman"/>
                <w:b/>
                <w:bCs/>
                <w:color w:val="000000"/>
                <w:sz w:val="26"/>
                <w:szCs w:val="26"/>
                <w:lang w:val="en-AU"/>
              </w:rPr>
            </w:pPr>
            <w:r w:rsidRPr="000A690D">
              <w:rPr>
                <w:rFonts w:ascii="Times New Roman" w:eastAsia="Times New Roman" w:hAnsi="Times New Roman" w:cs="Times New Roman"/>
                <w:b/>
                <w:bCs/>
                <w:color w:val="000000"/>
                <w:sz w:val="26"/>
                <w:szCs w:val="26"/>
                <w:lang w:val="en-AU"/>
              </w:rPr>
              <w:t>CỘNG HÒA XÃ HỘI CHỦ NGHĨA VIỆT NAM</w:t>
            </w:r>
          </w:p>
          <w:p w:rsidR="000A690D" w:rsidRPr="000A690D" w:rsidRDefault="000A690D" w:rsidP="000A690D">
            <w:pPr>
              <w:autoSpaceDE w:val="0"/>
              <w:autoSpaceDN w:val="0"/>
              <w:spacing w:after="0" w:line="240" w:lineRule="auto"/>
              <w:jc w:val="center"/>
              <w:rPr>
                <w:rFonts w:ascii="Times New Roman" w:eastAsia="Times New Roman" w:hAnsi="Times New Roman" w:cs="Times New Roman"/>
                <w:b/>
                <w:bCs/>
                <w:color w:val="000000"/>
                <w:sz w:val="28"/>
                <w:szCs w:val="28"/>
                <w:lang w:val="en-AU"/>
              </w:rPr>
            </w:pPr>
            <w:r w:rsidRPr="000A690D">
              <w:rPr>
                <w:rFonts w:ascii="Times New Roman" w:eastAsia="Times New Roman" w:hAnsi="Times New Roman" w:cs="Times New Roman"/>
                <w:b/>
                <w:bCs/>
                <w:color w:val="000000"/>
                <w:sz w:val="28"/>
                <w:szCs w:val="28"/>
                <w:lang w:val="en-AU"/>
              </w:rPr>
              <w:t>Độc lập - Tự do - Hạnh phúc</w:t>
            </w:r>
          </w:p>
          <w:p w:rsidR="000A690D" w:rsidRPr="000A690D" w:rsidRDefault="000A690D" w:rsidP="000A690D">
            <w:pPr>
              <w:autoSpaceDE w:val="0"/>
              <w:autoSpaceDN w:val="0"/>
              <w:spacing w:after="0" w:line="240" w:lineRule="auto"/>
              <w:jc w:val="center"/>
              <w:rPr>
                <w:rFonts w:ascii="Times New Roman" w:eastAsia="Times New Roman" w:hAnsi="Times New Roman" w:cs="Times New Roman"/>
                <w:b/>
                <w:bCs/>
                <w:color w:val="000000"/>
                <w:sz w:val="26"/>
                <w:szCs w:val="26"/>
                <w:lang w:val="en-AU"/>
              </w:rPr>
            </w:pPr>
            <w:r w:rsidRPr="000A690D">
              <w:rPr>
                <w:rFonts w:ascii="Times New Roman" w:eastAsia="Times New Roman" w:hAnsi="Times New Roman" w:cs="Times New Roman"/>
                <w:b/>
                <w:bCs/>
                <w:noProof/>
                <w:color w:val="000000"/>
                <w:sz w:val="28"/>
                <w:szCs w:val="28"/>
                <w:lang w:val="en-US"/>
              </w:rPr>
              <mc:AlternateContent>
                <mc:Choice Requires="wps">
                  <w:drawing>
                    <wp:anchor distT="0" distB="0" distL="114300" distR="114300" simplePos="0" relativeHeight="251661312" behindDoc="0" locked="0" layoutInCell="1" allowOverlap="1" wp14:anchorId="2B5CD1A2" wp14:editId="22E2FEDB">
                      <wp:simplePos x="0" y="0"/>
                      <wp:positionH relativeFrom="column">
                        <wp:posOffset>830580</wp:posOffset>
                      </wp:positionH>
                      <wp:positionV relativeFrom="paragraph">
                        <wp:posOffset>18415</wp:posOffset>
                      </wp:positionV>
                      <wp:extent cx="2171700" cy="6350"/>
                      <wp:effectExtent l="0" t="0" r="19050" b="31750"/>
                      <wp:wrapNone/>
                      <wp:docPr id="36" name="Straight Connector 36"/>
                      <wp:cNvGraphicFramePr/>
                      <a:graphic xmlns:a="http://schemas.openxmlformats.org/drawingml/2006/main">
                        <a:graphicData uri="http://schemas.microsoft.com/office/word/2010/wordprocessingShape">
                          <wps:wsp>
                            <wps:cNvCnPr/>
                            <wps:spPr>
                              <a:xfrm>
                                <a:off x="0" y="0"/>
                                <a:ext cx="217170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821FB9C" id="Straight Connector 3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4pt,1.45pt" to="236.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" strokecolor="windowText" strokeweight=".5pt">
                      <v:stroke joinstyle="miter"/>
                    </v:line>
                  </w:pict>
                </mc:Fallback>
              </mc:AlternateContent>
            </w:r>
          </w:p>
        </w:tc>
      </w:tr>
      <w:tr w:rsidR="000A690D" w:rsidRPr="000A690D" w:rsidTr="0075482B">
        <w:trPr>
          <w:cantSplit/>
          <w:trHeight w:val="283"/>
        </w:trPr>
        <w:tc>
          <w:tcPr>
            <w:tcW w:w="3687" w:type="dxa"/>
            <w:vAlign w:val="center"/>
          </w:tcPr>
          <w:p w:rsidR="000A690D" w:rsidRPr="000A690D" w:rsidRDefault="000A690D" w:rsidP="00947C6D">
            <w:pPr>
              <w:keepNext/>
              <w:autoSpaceDE w:val="0"/>
              <w:autoSpaceDN w:val="0"/>
              <w:spacing w:after="0" w:line="240" w:lineRule="auto"/>
              <w:jc w:val="center"/>
              <w:outlineLvl w:val="4"/>
              <w:rPr>
                <w:rFonts w:ascii="Times New Roman" w:eastAsia="Times New Roman" w:hAnsi="Times New Roman" w:cs="Times New Roman"/>
                <w:color w:val="000000"/>
                <w:sz w:val="26"/>
                <w:szCs w:val="26"/>
                <w:lang w:val="en-GB"/>
              </w:rPr>
            </w:pPr>
            <w:r w:rsidRPr="000A690D">
              <w:rPr>
                <w:rFonts w:ascii="Times New Roman" w:eastAsia="Times New Roman" w:hAnsi="Times New Roman" w:cs="Times New Roman"/>
                <w:color w:val="000000"/>
                <w:sz w:val="26"/>
                <w:szCs w:val="26"/>
                <w:lang w:val="en-GB"/>
              </w:rPr>
              <w:t xml:space="preserve">Số: </w:t>
            </w:r>
            <w:r w:rsidR="00947C6D">
              <w:rPr>
                <w:rFonts w:ascii="Times New Roman" w:eastAsia="Times New Roman" w:hAnsi="Times New Roman" w:cs="Times New Roman"/>
                <w:color w:val="000000"/>
                <w:sz w:val="26"/>
                <w:szCs w:val="26"/>
                <w:lang w:val="en-GB"/>
              </w:rPr>
              <w:t>2565</w:t>
            </w:r>
            <w:r w:rsidR="006409E3">
              <w:rPr>
                <w:rFonts w:ascii="Times New Roman" w:eastAsia="Times New Roman" w:hAnsi="Times New Roman" w:cs="Times New Roman"/>
                <w:color w:val="000000"/>
                <w:sz w:val="26"/>
                <w:szCs w:val="26"/>
                <w:lang w:val="en-GB"/>
              </w:rPr>
              <w:t xml:space="preserve"> </w:t>
            </w:r>
            <w:r w:rsidRPr="000A690D">
              <w:rPr>
                <w:rFonts w:ascii="Times New Roman" w:eastAsia="Times New Roman" w:hAnsi="Times New Roman" w:cs="Times New Roman"/>
                <w:color w:val="000000"/>
                <w:sz w:val="26"/>
                <w:szCs w:val="26"/>
                <w:lang w:val="en-GB"/>
              </w:rPr>
              <w:t>/QĐ-UBND</w:t>
            </w:r>
          </w:p>
        </w:tc>
        <w:tc>
          <w:tcPr>
            <w:tcW w:w="6237" w:type="dxa"/>
            <w:vAlign w:val="center"/>
          </w:tcPr>
          <w:p w:rsidR="000A690D" w:rsidRPr="000A690D" w:rsidRDefault="000A690D" w:rsidP="00947C6D">
            <w:pPr>
              <w:autoSpaceDE w:val="0"/>
              <w:autoSpaceDN w:val="0"/>
              <w:spacing w:after="0" w:line="240" w:lineRule="auto"/>
              <w:jc w:val="center"/>
              <w:rPr>
                <w:rFonts w:ascii="Times New Roman" w:eastAsia="Times New Roman" w:hAnsi="Times New Roman" w:cs="Times New Roman"/>
                <w:i/>
                <w:iCs/>
                <w:color w:val="000000"/>
                <w:sz w:val="28"/>
                <w:szCs w:val="28"/>
                <w:lang w:val="en-AU"/>
              </w:rPr>
            </w:pPr>
            <w:r w:rsidRPr="000A690D">
              <w:rPr>
                <w:rFonts w:ascii="Times New Roman" w:eastAsia="Times New Roman" w:hAnsi="Times New Roman" w:cs="Times New Roman"/>
                <w:i/>
                <w:iCs/>
                <w:color w:val="000000"/>
                <w:sz w:val="28"/>
                <w:szCs w:val="28"/>
                <w:lang w:val="en-AU"/>
              </w:rPr>
              <w:t xml:space="preserve">An Giang, ngày </w:t>
            </w:r>
            <w:r w:rsidR="00947C6D">
              <w:rPr>
                <w:rFonts w:ascii="Times New Roman" w:eastAsia="Times New Roman" w:hAnsi="Times New Roman" w:cs="Times New Roman"/>
                <w:i/>
                <w:iCs/>
                <w:color w:val="000000"/>
                <w:sz w:val="28"/>
                <w:szCs w:val="28"/>
                <w:lang w:val="en-AU"/>
              </w:rPr>
              <w:t>23</w:t>
            </w:r>
            <w:r w:rsidRPr="000A690D">
              <w:rPr>
                <w:rFonts w:ascii="Times New Roman" w:eastAsia="Times New Roman" w:hAnsi="Times New Roman" w:cs="Times New Roman"/>
                <w:i/>
                <w:iCs/>
                <w:color w:val="000000"/>
                <w:sz w:val="28"/>
                <w:szCs w:val="28"/>
                <w:lang w:val="en-AU"/>
              </w:rPr>
              <w:t xml:space="preserve"> tháng  10  năm 2019</w:t>
            </w:r>
          </w:p>
        </w:tc>
      </w:tr>
    </w:tbl>
    <w:p w:rsidR="000A690D" w:rsidRPr="000A690D" w:rsidRDefault="000A690D" w:rsidP="000A690D">
      <w:pPr>
        <w:autoSpaceDE w:val="0"/>
        <w:autoSpaceDN w:val="0"/>
        <w:spacing w:before="60" w:after="60" w:line="240" w:lineRule="auto"/>
        <w:rPr>
          <w:rFonts w:ascii="Times New Roman" w:eastAsia="Times New Roman" w:hAnsi="Times New Roman" w:cs="Times New Roman"/>
          <w:color w:val="000000"/>
          <w:sz w:val="26"/>
          <w:szCs w:val="26"/>
          <w:lang w:val="en-US"/>
        </w:rPr>
      </w:pPr>
    </w:p>
    <w:p w:rsidR="000A690D" w:rsidRPr="000A690D" w:rsidRDefault="000A690D" w:rsidP="000A690D">
      <w:pPr>
        <w:keepNext/>
        <w:autoSpaceDE w:val="0"/>
        <w:autoSpaceDN w:val="0"/>
        <w:spacing w:after="0" w:line="240" w:lineRule="auto"/>
        <w:jc w:val="center"/>
        <w:outlineLvl w:val="3"/>
        <w:rPr>
          <w:rFonts w:ascii="Times New Roman" w:eastAsia="Times New Roman" w:hAnsi="Times New Roman" w:cs="Times New Roman"/>
          <w:b/>
          <w:bCs/>
          <w:color w:val="000000"/>
          <w:sz w:val="28"/>
          <w:szCs w:val="28"/>
          <w:lang w:val="en-AU"/>
        </w:rPr>
      </w:pPr>
      <w:r w:rsidRPr="000A690D">
        <w:rPr>
          <w:rFonts w:ascii="Times New Roman" w:eastAsia="Times New Roman" w:hAnsi="Times New Roman" w:cs="Times New Roman"/>
          <w:b/>
          <w:bCs/>
          <w:color w:val="000000"/>
          <w:sz w:val="28"/>
          <w:szCs w:val="28"/>
          <w:lang w:val="en-AU"/>
        </w:rPr>
        <w:t>QUYẾT ĐỊNH</w:t>
      </w:r>
    </w:p>
    <w:p w:rsidR="000A690D" w:rsidRPr="000A690D" w:rsidRDefault="000A690D" w:rsidP="000A690D">
      <w:pPr>
        <w:spacing w:after="0" w:line="240" w:lineRule="auto"/>
        <w:jc w:val="center"/>
        <w:rPr>
          <w:rFonts w:ascii="Times New Roman" w:eastAsia="Times New Roman" w:hAnsi="Times New Roman" w:cs="Times New Roman"/>
          <w:b/>
          <w:bCs/>
          <w:color w:val="000000"/>
          <w:sz w:val="28"/>
          <w:szCs w:val="28"/>
          <w:lang w:val="en-GB"/>
        </w:rPr>
      </w:pPr>
      <w:r w:rsidRPr="000A690D">
        <w:rPr>
          <w:rFonts w:ascii="Times New Roman" w:eastAsia="Times New Roman" w:hAnsi="Times New Roman" w:cs="Times New Roman"/>
          <w:b/>
          <w:color w:val="000000"/>
          <w:spacing w:val="-4"/>
          <w:sz w:val="28"/>
          <w:szCs w:val="28"/>
          <w:lang w:val="en-US"/>
        </w:rPr>
        <w:t>Về việc phê duyệt quy trình nội bộ trong giải quyết</w:t>
      </w:r>
      <w:r w:rsidRPr="000A690D">
        <w:rPr>
          <w:rFonts w:ascii="Times New Roman" w:eastAsia="Times New Roman" w:hAnsi="Times New Roman" w:cs="Times New Roman"/>
          <w:b/>
          <w:bCs/>
          <w:color w:val="000000"/>
          <w:sz w:val="28"/>
          <w:szCs w:val="28"/>
          <w:lang w:val="en-US"/>
        </w:rPr>
        <w:t xml:space="preserve"> thủ tục hành chính                         </w:t>
      </w:r>
      <w:r w:rsidRPr="000A690D">
        <w:rPr>
          <w:rFonts w:ascii="Times New Roman" w:eastAsia="Times New Roman" w:hAnsi="Times New Roman" w:cs="Times New Roman"/>
          <w:b/>
          <w:bCs/>
          <w:color w:val="000000"/>
          <w:sz w:val="28"/>
          <w:szCs w:val="28"/>
          <w:lang w:val="en-GB"/>
        </w:rPr>
        <w:t>thuộc phạm vi chức năng quản lý của Sở Nông nghiệp và Phát triển</w:t>
      </w:r>
    </w:p>
    <w:p w:rsidR="000A690D" w:rsidRDefault="000A690D" w:rsidP="000A690D">
      <w:pPr>
        <w:spacing w:after="0" w:line="240" w:lineRule="auto"/>
        <w:jc w:val="center"/>
        <w:rPr>
          <w:rFonts w:ascii="Times New Roman" w:eastAsia="Times New Roman" w:hAnsi="Times New Roman" w:cs="Times New Roman"/>
          <w:b/>
          <w:bCs/>
          <w:color w:val="000000"/>
          <w:sz w:val="28"/>
          <w:szCs w:val="28"/>
          <w:lang w:val="en-GB"/>
        </w:rPr>
      </w:pPr>
      <w:r w:rsidRPr="000A690D">
        <w:rPr>
          <w:rFonts w:ascii="Times New Roman" w:eastAsia="Times New Roman" w:hAnsi="Times New Roman" w:cs="Times New Roman"/>
          <w:b/>
          <w:bCs/>
          <w:color w:val="000000"/>
          <w:sz w:val="28"/>
          <w:szCs w:val="28"/>
          <w:lang w:val="en-GB"/>
        </w:rPr>
        <w:t>nông thôn tỉnh An Giang</w:t>
      </w:r>
    </w:p>
    <w:p w:rsidR="00FC18A5" w:rsidRDefault="00FC18A5" w:rsidP="00FC18A5">
      <w:pPr>
        <w:autoSpaceDE w:val="0"/>
        <w:autoSpaceDN w:val="0"/>
        <w:spacing w:before="60" w:after="60" w:line="240" w:lineRule="auto"/>
        <w:ind w:right="189" w:firstLine="851"/>
        <w:jc w:val="both"/>
        <w:rPr>
          <w:rFonts w:ascii="Times New Roman" w:eastAsia="Times New Roman" w:hAnsi="Times New Roman" w:cs="Times New Roman"/>
          <w:b/>
          <w:color w:val="000000"/>
          <w:sz w:val="26"/>
          <w:szCs w:val="26"/>
          <w:lang w:val="en-GB"/>
        </w:rPr>
      </w:pPr>
      <w:r w:rsidRPr="000A690D">
        <w:rPr>
          <w:rFonts w:ascii="Times New Roman" w:eastAsia="Times New Roman" w:hAnsi="Times New Roman" w:cs="Times New Roman"/>
          <w:noProof/>
          <w:color w:val="000000"/>
          <w:sz w:val="26"/>
          <w:szCs w:val="26"/>
          <w:lang w:val="en-US"/>
        </w:rPr>
        <mc:AlternateContent>
          <mc:Choice Requires="wps">
            <w:drawing>
              <wp:anchor distT="0" distB="0" distL="114300" distR="114300" simplePos="0" relativeHeight="251660288" behindDoc="0" locked="0" layoutInCell="1" allowOverlap="1" wp14:anchorId="11BFCC8D" wp14:editId="0616F86B">
                <wp:simplePos x="0" y="0"/>
                <wp:positionH relativeFrom="margin">
                  <wp:posOffset>2232025</wp:posOffset>
                </wp:positionH>
                <wp:positionV relativeFrom="paragraph">
                  <wp:posOffset>86995</wp:posOffset>
                </wp:positionV>
                <wp:extent cx="1258214" cy="0"/>
                <wp:effectExtent l="0" t="0" r="37465" b="19050"/>
                <wp:wrapNone/>
                <wp:docPr id="37" name="Straight Connector 37"/>
                <wp:cNvGraphicFramePr/>
                <a:graphic xmlns:a="http://schemas.openxmlformats.org/drawingml/2006/main">
                  <a:graphicData uri="http://schemas.microsoft.com/office/word/2010/wordprocessingShape">
                    <wps:wsp>
                      <wps:cNvCnPr/>
                      <wps:spPr>
                        <a:xfrm>
                          <a:off x="0" y="0"/>
                          <a:ext cx="125821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076FC41" id="Straight Connector 37"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5.75pt,6.85pt" to="274.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" strokecolor="windowText" strokeweight=".5pt">
                <v:stroke joinstyle="miter"/>
                <w10:wrap anchorx="margin"/>
              </v:line>
            </w:pict>
          </mc:Fallback>
        </mc:AlternateContent>
      </w:r>
    </w:p>
    <w:p w:rsidR="000A690D" w:rsidRPr="000A690D" w:rsidRDefault="000A690D" w:rsidP="00FC18A5">
      <w:pPr>
        <w:autoSpaceDE w:val="0"/>
        <w:autoSpaceDN w:val="0"/>
        <w:spacing w:before="60" w:after="60" w:line="240" w:lineRule="auto"/>
        <w:ind w:right="189" w:firstLine="851"/>
        <w:jc w:val="both"/>
        <w:rPr>
          <w:rFonts w:ascii="Times New Roman" w:eastAsia="Times New Roman" w:hAnsi="Times New Roman" w:cs="Times New Roman"/>
          <w:b/>
          <w:color w:val="000000"/>
          <w:sz w:val="26"/>
          <w:szCs w:val="26"/>
          <w:lang w:val="en-GB"/>
        </w:rPr>
      </w:pPr>
      <w:r w:rsidRPr="000A690D">
        <w:rPr>
          <w:rFonts w:ascii="Times New Roman" w:eastAsia="Times New Roman" w:hAnsi="Times New Roman" w:cs="Times New Roman"/>
          <w:b/>
          <w:color w:val="000000"/>
          <w:sz w:val="26"/>
          <w:szCs w:val="26"/>
          <w:lang w:val="en-GB"/>
        </w:rPr>
        <w:t>CHỦ TỊCH ỦY BAN NHÂN DÂN TỈNH AN GIANG</w:t>
      </w:r>
    </w:p>
    <w:p w:rsidR="000A690D" w:rsidRPr="000A690D" w:rsidRDefault="000A690D" w:rsidP="000A690D">
      <w:pPr>
        <w:spacing w:before="120" w:after="0" w:line="240" w:lineRule="auto"/>
        <w:ind w:firstLine="720"/>
        <w:jc w:val="both"/>
        <w:rPr>
          <w:rFonts w:ascii="Times New Roman" w:eastAsia="Times New Roman" w:hAnsi="Times New Roman" w:cs="Times New Roman"/>
          <w:bCs/>
          <w:color w:val="000000"/>
          <w:spacing w:val="-10"/>
          <w:sz w:val="28"/>
          <w:szCs w:val="28"/>
          <w:lang w:val="en-US"/>
        </w:rPr>
      </w:pPr>
    </w:p>
    <w:p w:rsidR="000A690D" w:rsidRPr="000A690D" w:rsidRDefault="000A690D" w:rsidP="000A690D">
      <w:pPr>
        <w:spacing w:before="120" w:after="0" w:line="240" w:lineRule="auto"/>
        <w:ind w:firstLine="720"/>
        <w:jc w:val="both"/>
        <w:rPr>
          <w:rFonts w:ascii="Times New Roman" w:eastAsia="Times New Roman" w:hAnsi="Times New Roman" w:cs="Times New Roman"/>
          <w:color w:val="000000"/>
          <w:sz w:val="28"/>
          <w:szCs w:val="28"/>
          <w:lang w:val="en-US"/>
        </w:rPr>
      </w:pPr>
      <w:r w:rsidRPr="000A690D">
        <w:rPr>
          <w:rFonts w:ascii="Times New Roman" w:eastAsia="Times New Roman" w:hAnsi="Times New Roman" w:cs="Times New Roman"/>
          <w:bCs/>
          <w:color w:val="000000"/>
          <w:spacing w:val="-10"/>
          <w:sz w:val="28"/>
          <w:szCs w:val="28"/>
          <w:lang w:val="en-US"/>
        </w:rPr>
        <w:t xml:space="preserve">Căn cứ Luật Tổ chức chính quyền địa phương </w:t>
      </w:r>
      <w:r w:rsidRPr="000A690D">
        <w:rPr>
          <w:rFonts w:ascii="Times New Roman" w:eastAsia="Times New Roman" w:hAnsi="Times New Roman" w:cs="Times New Roman"/>
          <w:iCs/>
          <w:color w:val="000000"/>
          <w:sz w:val="28"/>
          <w:szCs w:val="28"/>
          <w:lang w:val="en-US" w:eastAsia="vi-VN"/>
        </w:rPr>
        <w:t>ngà</w:t>
      </w:r>
      <w:r w:rsidRPr="000A690D">
        <w:rPr>
          <w:rFonts w:ascii="Times New Roman" w:eastAsia="Times New Roman" w:hAnsi="Times New Roman" w:cs="Times New Roman"/>
          <w:iCs/>
          <w:color w:val="000000"/>
          <w:sz w:val="28"/>
          <w:szCs w:val="28"/>
          <w:lang w:val="en-US"/>
        </w:rPr>
        <w:t xml:space="preserve">y 19 tháng </w:t>
      </w:r>
      <w:r w:rsidRPr="000A690D">
        <w:rPr>
          <w:rFonts w:ascii="Times New Roman" w:eastAsia="Times New Roman" w:hAnsi="Times New Roman" w:cs="Times New Roman"/>
          <w:iCs/>
          <w:color w:val="000000"/>
          <w:sz w:val="28"/>
          <w:szCs w:val="28"/>
          <w:lang w:val="en-US" w:eastAsia="vi-VN"/>
        </w:rPr>
        <w:t>6</w:t>
      </w:r>
      <w:r w:rsidRPr="000A690D">
        <w:rPr>
          <w:rFonts w:ascii="Times New Roman" w:eastAsia="Times New Roman" w:hAnsi="Times New Roman" w:cs="Times New Roman"/>
          <w:iCs/>
          <w:color w:val="000000"/>
          <w:sz w:val="28"/>
          <w:szCs w:val="28"/>
          <w:lang w:val="en-US"/>
        </w:rPr>
        <w:t xml:space="preserve"> năm </w:t>
      </w:r>
      <w:r w:rsidRPr="000A690D">
        <w:rPr>
          <w:rFonts w:ascii="Times New Roman" w:eastAsia="Times New Roman" w:hAnsi="Times New Roman" w:cs="Times New Roman"/>
          <w:iCs/>
          <w:color w:val="000000"/>
          <w:sz w:val="28"/>
          <w:szCs w:val="28"/>
          <w:lang w:val="en-US" w:eastAsia="vi-VN"/>
        </w:rPr>
        <w:t>2015</w:t>
      </w:r>
      <w:r w:rsidRPr="000A690D">
        <w:rPr>
          <w:rFonts w:ascii="Times New Roman" w:eastAsia="Times New Roman" w:hAnsi="Times New Roman" w:cs="Times New Roman"/>
          <w:iCs/>
          <w:color w:val="000000"/>
          <w:sz w:val="28"/>
          <w:szCs w:val="28"/>
          <w:lang w:val="en-US"/>
        </w:rPr>
        <w:t>;</w:t>
      </w:r>
    </w:p>
    <w:p w:rsidR="000A690D" w:rsidRPr="000A690D" w:rsidRDefault="000A690D" w:rsidP="000A690D">
      <w:pPr>
        <w:autoSpaceDE w:val="0"/>
        <w:autoSpaceDN w:val="0"/>
        <w:spacing w:before="120" w:after="0" w:line="240" w:lineRule="auto"/>
        <w:ind w:firstLine="720"/>
        <w:jc w:val="both"/>
        <w:rPr>
          <w:rFonts w:ascii="Times New Roman" w:eastAsia="Times New Roman" w:hAnsi="Times New Roman" w:cs="Times New Roman"/>
          <w:color w:val="000000"/>
          <w:sz w:val="28"/>
          <w:szCs w:val="28"/>
          <w:lang w:val="en-GB"/>
        </w:rPr>
      </w:pPr>
      <w:r w:rsidRPr="000A690D">
        <w:rPr>
          <w:rFonts w:ascii="Times New Roman" w:eastAsia="Times New Roman" w:hAnsi="Times New Roman" w:cs="Times New Roman"/>
          <w:color w:val="000000"/>
          <w:sz w:val="28"/>
          <w:szCs w:val="28"/>
          <w:lang w:val="en-US"/>
        </w:rPr>
        <w:t>Căn cứ Nghị định số 61/2018/NĐ-CP ngày 23 tháng 4 năm 2018 của</w:t>
      </w:r>
      <w:r w:rsidRPr="000A690D">
        <w:rPr>
          <w:rFonts w:ascii="Times New Roman" w:eastAsia="Times New Roman" w:hAnsi="Times New Roman" w:cs="Times New Roman"/>
          <w:color w:val="000000"/>
          <w:sz w:val="28"/>
          <w:szCs w:val="28"/>
          <w:lang w:val="en-US"/>
        </w:rPr>
        <w:br/>
        <w:t>Chính phủ về việc thực hiện cơ chế một cửa, một cửa liên thông trong giải quyết</w:t>
      </w:r>
      <w:r w:rsidRPr="000A690D">
        <w:rPr>
          <w:rFonts w:ascii="Times New Roman" w:eastAsia="Times New Roman" w:hAnsi="Times New Roman" w:cs="Times New Roman"/>
          <w:color w:val="000000"/>
          <w:sz w:val="28"/>
          <w:szCs w:val="28"/>
          <w:lang w:val="en-US"/>
        </w:rPr>
        <w:br/>
        <w:t>thủ tục hành chính;</w:t>
      </w:r>
    </w:p>
    <w:p w:rsidR="000A690D" w:rsidRPr="000A690D" w:rsidRDefault="000A690D" w:rsidP="000A690D">
      <w:pPr>
        <w:autoSpaceDE w:val="0"/>
        <w:autoSpaceDN w:val="0"/>
        <w:spacing w:before="120" w:after="0" w:line="240" w:lineRule="auto"/>
        <w:ind w:firstLine="720"/>
        <w:jc w:val="both"/>
        <w:rPr>
          <w:rFonts w:ascii="Times New Roman" w:eastAsia="Times New Roman" w:hAnsi="Times New Roman" w:cs="Times New Roman"/>
          <w:color w:val="000000"/>
          <w:sz w:val="28"/>
          <w:szCs w:val="28"/>
          <w:lang w:val="en-US"/>
        </w:rPr>
      </w:pPr>
      <w:r w:rsidRPr="000A690D">
        <w:rPr>
          <w:rFonts w:ascii="Times New Roman" w:eastAsia="Times New Roman" w:hAnsi="Times New Roman" w:cs="Times New Roman"/>
          <w:color w:val="000000"/>
          <w:sz w:val="28"/>
          <w:szCs w:val="28"/>
          <w:lang w:val="en-US"/>
        </w:rPr>
        <w:t xml:space="preserve">Căn cứ Thông tư số 02/2017/TT-VPCP ngày 31 tháng 10 năm 2017 của Văn phòng Chính phủ hướng dẫn về nghiệp vụ kiểm soát thủ tục hành chính; </w:t>
      </w:r>
    </w:p>
    <w:p w:rsidR="000A690D" w:rsidRPr="000A690D" w:rsidRDefault="000A690D" w:rsidP="000A690D">
      <w:pPr>
        <w:autoSpaceDE w:val="0"/>
        <w:autoSpaceDN w:val="0"/>
        <w:spacing w:before="120" w:after="0" w:line="240" w:lineRule="auto"/>
        <w:ind w:firstLine="720"/>
        <w:jc w:val="both"/>
        <w:rPr>
          <w:rFonts w:ascii="Times New Roman" w:eastAsia="Times New Roman" w:hAnsi="Times New Roman" w:cs="Times New Roman"/>
          <w:color w:val="000000"/>
          <w:sz w:val="28"/>
          <w:szCs w:val="28"/>
          <w:lang w:val="en-US"/>
        </w:rPr>
      </w:pPr>
      <w:r w:rsidRPr="000A690D">
        <w:rPr>
          <w:rFonts w:ascii="Times New Roman" w:eastAsia="Times New Roman" w:hAnsi="Times New Roman" w:cs="Times New Roman"/>
          <w:color w:val="000000"/>
          <w:sz w:val="28"/>
          <w:szCs w:val="28"/>
          <w:lang w:val="en-US"/>
        </w:rPr>
        <w:t>Căn cứ Thông tư số 01/2018/TT-VPCP ngày 23 tháng 11 năm 2018 của Bộ trưởng, Chủ nhiệm Văn phòng Chính phủ hướng dẫn Nghị định số 61/2018/NĐ-CP ngày 23 tháng 4 năm 2018 của Chính phủ về việc thực hiện cơ chế một cửa, một cửa liên thông trong giải quyết thủ tục hành chính;</w:t>
      </w:r>
    </w:p>
    <w:p w:rsidR="000A690D" w:rsidRPr="000A690D" w:rsidRDefault="000A690D" w:rsidP="000A690D">
      <w:pPr>
        <w:autoSpaceDE w:val="0"/>
        <w:autoSpaceDN w:val="0"/>
        <w:spacing w:before="120" w:after="0" w:line="240" w:lineRule="auto"/>
        <w:ind w:firstLine="720"/>
        <w:jc w:val="both"/>
        <w:rPr>
          <w:rFonts w:ascii="Times New Roman" w:eastAsia="Times New Roman" w:hAnsi="Times New Roman" w:cs="Times New Roman"/>
          <w:color w:val="000000"/>
          <w:sz w:val="28"/>
          <w:szCs w:val="28"/>
          <w:lang w:val="en-US"/>
        </w:rPr>
      </w:pPr>
      <w:r w:rsidRPr="000A690D">
        <w:rPr>
          <w:rFonts w:ascii="Times New Roman" w:eastAsia="Times New Roman" w:hAnsi="Times New Roman" w:cs="Times New Roman"/>
          <w:color w:val="000000"/>
          <w:sz w:val="28"/>
          <w:szCs w:val="28"/>
          <w:lang w:val="en-US"/>
        </w:rPr>
        <w:t>Căn cứ Quyết định số 371/QĐ-UBND ngày 05 tháng 3 năm 2019 của UBND tỉnh An Giang về việc công bố danh mục thủ tục hành chính mới ban hành, thủ tục hành chính thay thế Lĩnh vực Lâm nghiệp, Lĩnh vực Thủy lợi, Lĩnh vực Nông nghiệp và Phát triển nông thôn thuộc thẩm quyền giải quyết của Sở Nông nghiệp và Phát triển nông thôn tỉnh An Giang;</w:t>
      </w:r>
    </w:p>
    <w:p w:rsidR="000A690D" w:rsidRPr="000A690D" w:rsidRDefault="000A690D" w:rsidP="000A690D">
      <w:pPr>
        <w:spacing w:before="120" w:after="0" w:line="240" w:lineRule="auto"/>
        <w:ind w:firstLine="720"/>
        <w:jc w:val="both"/>
        <w:rPr>
          <w:rFonts w:ascii="Times New Roman" w:eastAsia="Times New Roman" w:hAnsi="Times New Roman" w:cs="Times New Roman"/>
          <w:b/>
          <w:color w:val="000000"/>
          <w:spacing w:val="-4"/>
          <w:sz w:val="28"/>
          <w:szCs w:val="28"/>
          <w:lang w:val="en-US"/>
        </w:rPr>
      </w:pPr>
      <w:r w:rsidRPr="000A690D">
        <w:rPr>
          <w:rFonts w:ascii="Times New Roman" w:eastAsia="Times New Roman" w:hAnsi="Times New Roman" w:cs="Times New Roman"/>
          <w:color w:val="000000"/>
          <w:sz w:val="28"/>
          <w:szCs w:val="28"/>
          <w:lang w:val="en-US"/>
        </w:rPr>
        <w:t xml:space="preserve">Căn cứ quyết định số 2275/QĐ-UBND ngày 23 tháng 9 năm 2019 của UBND tỉnh An Giang </w:t>
      </w:r>
      <w:r w:rsidR="0007051C">
        <w:rPr>
          <w:rFonts w:ascii="Times New Roman" w:eastAsia="Times New Roman" w:hAnsi="Times New Roman" w:cs="Times New Roman"/>
          <w:color w:val="000000"/>
          <w:sz w:val="28"/>
          <w:szCs w:val="28"/>
          <w:lang w:val="en-US"/>
        </w:rPr>
        <w:t>v</w:t>
      </w:r>
      <w:bookmarkStart w:id="0" w:name="_GoBack"/>
      <w:bookmarkEnd w:id="0"/>
      <w:r w:rsidRPr="000A690D">
        <w:rPr>
          <w:rFonts w:ascii="Times New Roman" w:eastAsia="Times New Roman" w:hAnsi="Times New Roman" w:cs="Times New Roman"/>
          <w:color w:val="000000"/>
          <w:sz w:val="28"/>
          <w:szCs w:val="28"/>
          <w:lang w:val="en-US"/>
        </w:rPr>
        <w:t>ề việc</w:t>
      </w:r>
      <w:r w:rsidRPr="000A690D">
        <w:rPr>
          <w:rFonts w:ascii="Times New Roman" w:eastAsia="Times New Roman" w:hAnsi="Times New Roman" w:cs="Times New Roman"/>
          <w:b/>
          <w:color w:val="000000"/>
          <w:spacing w:val="-4"/>
          <w:sz w:val="28"/>
          <w:szCs w:val="28"/>
          <w:lang w:val="en-US"/>
        </w:rPr>
        <w:t xml:space="preserve"> </w:t>
      </w:r>
      <w:r w:rsidRPr="000A690D">
        <w:rPr>
          <w:rFonts w:ascii="Times New Roman" w:eastAsia="Times New Roman" w:hAnsi="Times New Roman" w:cs="Times New Roman"/>
          <w:color w:val="000000"/>
          <w:spacing w:val="-4"/>
          <w:sz w:val="28"/>
          <w:szCs w:val="28"/>
          <w:lang w:val="en-US"/>
        </w:rPr>
        <w:t xml:space="preserve">công bố Danh mục thủ tục hành chính ban hành mới; </w:t>
      </w:r>
      <w:r w:rsidRPr="000A690D">
        <w:rPr>
          <w:rFonts w:ascii="Times New Roman" w:eastAsia="Times New Roman" w:hAnsi="Times New Roman" w:cs="Times New Roman"/>
          <w:color w:val="000000"/>
          <w:sz w:val="28"/>
          <w:szCs w:val="28"/>
          <w:lang w:val="en-US"/>
        </w:rPr>
        <w:t>được sửa đổi, bổ sung, thay thế và bị bãi bỏ</w:t>
      </w:r>
      <w:r w:rsidRPr="000A690D">
        <w:rPr>
          <w:rFonts w:ascii="Times New Roman" w:eastAsia="Times New Roman" w:hAnsi="Times New Roman" w:cs="Times New Roman"/>
          <w:color w:val="000000"/>
          <w:spacing w:val="-4"/>
          <w:sz w:val="28"/>
          <w:szCs w:val="28"/>
          <w:lang w:val="en-US"/>
        </w:rPr>
        <w:t xml:space="preserve"> thuộc phạm vi chức năng quản lý của Sở Nông nghiệp và Phát triển nông thôn tỉnh An Giang;</w:t>
      </w:r>
    </w:p>
    <w:p w:rsidR="000A690D" w:rsidRPr="000A690D" w:rsidRDefault="000A690D" w:rsidP="000A690D">
      <w:pPr>
        <w:autoSpaceDE w:val="0"/>
        <w:autoSpaceDN w:val="0"/>
        <w:spacing w:before="120" w:after="0" w:line="240" w:lineRule="auto"/>
        <w:ind w:firstLine="720"/>
        <w:jc w:val="both"/>
        <w:rPr>
          <w:rFonts w:ascii="Times New Roman" w:eastAsia="Times New Roman" w:hAnsi="Times New Roman" w:cs="Times New Roman"/>
          <w:color w:val="000000"/>
          <w:sz w:val="28"/>
          <w:szCs w:val="28"/>
          <w:lang w:val="en-US"/>
        </w:rPr>
      </w:pPr>
      <w:r w:rsidRPr="000A690D">
        <w:rPr>
          <w:rFonts w:ascii="Times New Roman" w:eastAsia="Times New Roman" w:hAnsi="Times New Roman" w:cs="Times New Roman"/>
          <w:color w:val="000000"/>
          <w:spacing w:val="-4"/>
          <w:sz w:val="28"/>
          <w:szCs w:val="28"/>
          <w:lang w:val="en-US"/>
        </w:rPr>
        <w:t xml:space="preserve">Căn cứ Quyết định số 2395/QĐ-UBND ngày 02 tháng 10 năm 2019 của UBND tỉnh An Giang về việc </w:t>
      </w:r>
      <w:r w:rsidRPr="000A690D">
        <w:rPr>
          <w:rFonts w:ascii="Times New Roman" w:eastAsia="Times New Roman" w:hAnsi="Times New Roman" w:cs="Times New Roman"/>
          <w:color w:val="000000"/>
          <w:sz w:val="28"/>
          <w:szCs w:val="28"/>
          <w:lang w:val="en-US"/>
        </w:rPr>
        <w:t>công bố Danh mục thủ tục hành chính thực hiện và không thực hiện tiếp nhận tại Trung tâm Phục vụ hành chính công tỉnh An Giang;</w:t>
      </w:r>
    </w:p>
    <w:p w:rsidR="000A690D" w:rsidRPr="000A690D" w:rsidRDefault="000A690D" w:rsidP="000A690D">
      <w:pPr>
        <w:spacing w:before="120" w:after="0" w:line="240" w:lineRule="auto"/>
        <w:ind w:firstLine="720"/>
        <w:jc w:val="both"/>
        <w:rPr>
          <w:rFonts w:ascii="Times New Roman" w:eastAsia="Times New Roman" w:hAnsi="Times New Roman" w:cs="Times New Roman"/>
          <w:b/>
          <w:color w:val="000000"/>
          <w:sz w:val="28"/>
          <w:szCs w:val="28"/>
          <w:lang w:val="en-GB"/>
        </w:rPr>
      </w:pPr>
      <w:r w:rsidRPr="000A690D">
        <w:rPr>
          <w:rFonts w:ascii="Times New Roman" w:eastAsia="Calibri" w:hAnsi="Times New Roman" w:cs="Times New Roman"/>
          <w:bCs/>
          <w:color w:val="000000"/>
          <w:sz w:val="28"/>
          <w:szCs w:val="28"/>
          <w:lang w:val="en-US"/>
        </w:rPr>
        <w:t xml:space="preserve">Xét đề nghị của Giám đốc Sở Nông nghiệp và Phát triển nông thôn </w:t>
      </w:r>
      <w:r w:rsidRPr="000A690D">
        <w:rPr>
          <w:rFonts w:ascii="Times New Roman" w:eastAsia="Calibri" w:hAnsi="Times New Roman" w:cs="Times New Roman"/>
          <w:bCs/>
          <w:color w:val="000000"/>
          <w:spacing w:val="4"/>
          <w:sz w:val="28"/>
          <w:szCs w:val="28"/>
          <w:lang w:val="en-US"/>
        </w:rPr>
        <w:t>tỉnh An Giang</w:t>
      </w:r>
      <w:r w:rsidRPr="000A690D">
        <w:rPr>
          <w:rFonts w:ascii="Times New Roman" w:eastAsia="Calibri" w:hAnsi="Times New Roman" w:cs="Times New Roman"/>
          <w:bCs/>
          <w:color w:val="000000"/>
          <w:sz w:val="28"/>
          <w:szCs w:val="28"/>
          <w:lang w:val="en-US"/>
        </w:rPr>
        <w:t xml:space="preserve"> </w:t>
      </w:r>
      <w:r w:rsidRPr="000A690D">
        <w:rPr>
          <w:rFonts w:ascii="Times New Roman" w:eastAsia="Calibri" w:hAnsi="Times New Roman" w:cs="Times New Roman"/>
          <w:bCs/>
          <w:color w:val="000000"/>
          <w:spacing w:val="4"/>
          <w:sz w:val="28"/>
          <w:szCs w:val="28"/>
          <w:lang w:val="en-US"/>
        </w:rPr>
        <w:t xml:space="preserve">tại Tờ trình số </w:t>
      </w:r>
      <w:r>
        <w:rPr>
          <w:rFonts w:ascii="Times New Roman" w:eastAsia="Calibri" w:hAnsi="Times New Roman" w:cs="Times New Roman"/>
          <w:bCs/>
          <w:color w:val="000000"/>
          <w:spacing w:val="4"/>
          <w:sz w:val="28"/>
          <w:szCs w:val="28"/>
          <w:lang w:val="en-US"/>
        </w:rPr>
        <w:t>306</w:t>
      </w:r>
      <w:r w:rsidRPr="000A690D">
        <w:rPr>
          <w:rFonts w:ascii="Times New Roman" w:eastAsia="Calibri" w:hAnsi="Times New Roman" w:cs="Times New Roman"/>
          <w:bCs/>
          <w:color w:val="000000"/>
          <w:spacing w:val="4"/>
          <w:sz w:val="28"/>
          <w:szCs w:val="28"/>
          <w:lang w:val="en-US"/>
        </w:rPr>
        <w:t xml:space="preserve">/TTr-SNNPTNT ngày </w:t>
      </w:r>
      <w:r>
        <w:rPr>
          <w:rFonts w:ascii="Times New Roman" w:eastAsia="Calibri" w:hAnsi="Times New Roman" w:cs="Times New Roman"/>
          <w:bCs/>
          <w:color w:val="000000"/>
          <w:spacing w:val="4"/>
          <w:sz w:val="28"/>
          <w:szCs w:val="28"/>
          <w:lang w:val="en-US"/>
        </w:rPr>
        <w:t>22</w:t>
      </w:r>
      <w:r w:rsidRPr="000A690D">
        <w:rPr>
          <w:rFonts w:ascii="Times New Roman" w:eastAsia="Calibri" w:hAnsi="Times New Roman" w:cs="Times New Roman"/>
          <w:bCs/>
          <w:color w:val="000000"/>
          <w:spacing w:val="4"/>
          <w:sz w:val="28"/>
          <w:szCs w:val="28"/>
          <w:lang w:val="en-US"/>
        </w:rPr>
        <w:t xml:space="preserve"> tháng </w:t>
      </w:r>
      <w:r>
        <w:rPr>
          <w:rFonts w:ascii="Times New Roman" w:eastAsia="Calibri" w:hAnsi="Times New Roman" w:cs="Times New Roman"/>
          <w:bCs/>
          <w:color w:val="000000"/>
          <w:spacing w:val="4"/>
          <w:sz w:val="28"/>
          <w:szCs w:val="28"/>
          <w:lang w:val="en-US"/>
        </w:rPr>
        <w:t>10</w:t>
      </w:r>
      <w:r w:rsidRPr="000A690D">
        <w:rPr>
          <w:rFonts w:ascii="Times New Roman" w:eastAsia="Calibri" w:hAnsi="Times New Roman" w:cs="Times New Roman"/>
          <w:bCs/>
          <w:color w:val="000000"/>
          <w:spacing w:val="4"/>
          <w:sz w:val="28"/>
          <w:szCs w:val="28"/>
          <w:lang w:val="en-US"/>
        </w:rPr>
        <w:t xml:space="preserve"> năm 2019</w:t>
      </w:r>
      <w:r w:rsidRPr="000A690D">
        <w:rPr>
          <w:rFonts w:ascii="Times New Roman" w:eastAsia="Calibri" w:hAnsi="Times New Roman" w:cs="Times New Roman"/>
          <w:bCs/>
          <w:color w:val="000000"/>
          <w:sz w:val="28"/>
          <w:szCs w:val="28"/>
          <w:lang w:val="en-US"/>
        </w:rPr>
        <w:t>,</w:t>
      </w:r>
    </w:p>
    <w:p w:rsidR="000A690D" w:rsidRPr="000A690D" w:rsidRDefault="000A690D" w:rsidP="000A690D">
      <w:pPr>
        <w:autoSpaceDE w:val="0"/>
        <w:autoSpaceDN w:val="0"/>
        <w:spacing w:before="120" w:after="0" w:line="240" w:lineRule="auto"/>
        <w:ind w:firstLine="720"/>
        <w:jc w:val="center"/>
        <w:rPr>
          <w:rFonts w:ascii="Times New Roman" w:eastAsia="Times New Roman" w:hAnsi="Times New Roman" w:cs="Times New Roman"/>
          <w:b/>
          <w:color w:val="000000"/>
          <w:sz w:val="26"/>
          <w:szCs w:val="26"/>
          <w:lang w:val="en-GB"/>
        </w:rPr>
      </w:pPr>
      <w:r w:rsidRPr="000A690D">
        <w:rPr>
          <w:rFonts w:ascii="Times New Roman" w:eastAsia="Times New Roman" w:hAnsi="Times New Roman" w:cs="Times New Roman"/>
          <w:b/>
          <w:color w:val="000000"/>
          <w:sz w:val="26"/>
          <w:szCs w:val="26"/>
          <w:lang w:val="en-GB"/>
        </w:rPr>
        <w:t>QUYẾT ĐỊNH:</w:t>
      </w:r>
    </w:p>
    <w:p w:rsidR="000A690D" w:rsidRPr="000A690D" w:rsidRDefault="000A690D" w:rsidP="000A690D">
      <w:pPr>
        <w:spacing w:before="120" w:after="0" w:line="240" w:lineRule="auto"/>
        <w:ind w:firstLine="720"/>
        <w:jc w:val="both"/>
        <w:rPr>
          <w:rFonts w:ascii="Times New Roman" w:eastAsia="Times New Roman" w:hAnsi="Times New Roman" w:cs="Times New Roman"/>
          <w:bCs/>
          <w:color w:val="000000"/>
          <w:sz w:val="28"/>
          <w:szCs w:val="28"/>
          <w:lang w:val="en-GB"/>
        </w:rPr>
      </w:pPr>
      <w:r w:rsidRPr="000A690D">
        <w:rPr>
          <w:rFonts w:ascii="Times New Roman" w:eastAsia="Times New Roman" w:hAnsi="Times New Roman" w:cs="Times New Roman"/>
          <w:b/>
          <w:color w:val="000000"/>
          <w:sz w:val="28"/>
          <w:szCs w:val="28"/>
          <w:lang w:val="en-GB"/>
        </w:rPr>
        <w:lastRenderedPageBreak/>
        <w:t xml:space="preserve">Điều 1. </w:t>
      </w:r>
      <w:r w:rsidRPr="000A690D">
        <w:rPr>
          <w:rFonts w:ascii="Times New Roman" w:eastAsia="Times New Roman" w:hAnsi="Times New Roman" w:cs="Times New Roman"/>
          <w:color w:val="000000"/>
          <w:sz w:val="28"/>
          <w:szCs w:val="28"/>
          <w:lang w:val="en-US"/>
        </w:rPr>
        <w:t>Phê duyệt kèm theo Quyết định này Quy trình nội bộ trong giải</w:t>
      </w:r>
      <w:r w:rsidRPr="000A690D">
        <w:rPr>
          <w:rFonts w:ascii="Times New Roman" w:eastAsia="Times New Roman" w:hAnsi="Times New Roman" w:cs="Times New Roman"/>
          <w:color w:val="000000"/>
          <w:sz w:val="28"/>
          <w:szCs w:val="28"/>
          <w:lang w:val="en-US"/>
        </w:rPr>
        <w:br/>
        <w:t xml:space="preserve">quyết thủ tục hành chính thuộc </w:t>
      </w:r>
      <w:r w:rsidRPr="000A690D">
        <w:rPr>
          <w:rFonts w:ascii="Times New Roman" w:eastAsia="Times New Roman" w:hAnsi="Times New Roman" w:cs="Times New Roman"/>
          <w:bCs/>
          <w:color w:val="000000"/>
          <w:sz w:val="28"/>
          <w:szCs w:val="28"/>
          <w:lang w:val="en-GB"/>
        </w:rPr>
        <w:t>phạm vi chức năng quản lý của Sở Nông nghiệp và Phát triển</w:t>
      </w:r>
      <w:r w:rsidR="00197B54">
        <w:rPr>
          <w:rFonts w:ascii="Times New Roman" w:eastAsia="Times New Roman" w:hAnsi="Times New Roman" w:cs="Times New Roman"/>
          <w:bCs/>
          <w:color w:val="000000"/>
          <w:sz w:val="28"/>
          <w:szCs w:val="28"/>
          <w:lang w:val="en-GB"/>
        </w:rPr>
        <w:t xml:space="preserve"> </w:t>
      </w:r>
      <w:r w:rsidRPr="000A690D">
        <w:rPr>
          <w:rFonts w:ascii="Times New Roman" w:eastAsia="Times New Roman" w:hAnsi="Times New Roman" w:cs="Times New Roman"/>
          <w:bCs/>
          <w:color w:val="000000"/>
          <w:sz w:val="28"/>
          <w:szCs w:val="28"/>
          <w:lang w:val="en-GB"/>
        </w:rPr>
        <w:t>nông thôn tỉnh An Giang.</w:t>
      </w:r>
    </w:p>
    <w:p w:rsidR="000A690D" w:rsidRPr="000A690D" w:rsidRDefault="000A690D" w:rsidP="000A690D">
      <w:pPr>
        <w:spacing w:before="120" w:after="0" w:line="240" w:lineRule="auto"/>
        <w:ind w:firstLine="720"/>
        <w:jc w:val="both"/>
        <w:rPr>
          <w:rFonts w:ascii="Times New Roman" w:eastAsia="Times New Roman" w:hAnsi="Times New Roman" w:cs="Times New Roman"/>
          <w:bCs/>
          <w:color w:val="000000"/>
          <w:sz w:val="28"/>
          <w:szCs w:val="28"/>
          <w:lang w:val="en-US"/>
        </w:rPr>
      </w:pPr>
      <w:r w:rsidRPr="000A690D">
        <w:rPr>
          <w:rFonts w:ascii="Times New Roman" w:eastAsia="Times New Roman" w:hAnsi="Times New Roman" w:cs="Times New Roman"/>
          <w:color w:val="000000"/>
          <w:sz w:val="28"/>
          <w:szCs w:val="28"/>
          <w:lang w:val="en-US"/>
        </w:rPr>
        <w:t xml:space="preserve">Phụ lục 1. </w:t>
      </w:r>
      <w:r w:rsidRPr="000A690D">
        <w:rPr>
          <w:rFonts w:ascii="Times New Roman" w:eastAsia="Times New Roman" w:hAnsi="Times New Roman" w:cs="Times New Roman"/>
          <w:color w:val="000000"/>
          <w:spacing w:val="-4"/>
          <w:sz w:val="28"/>
          <w:szCs w:val="28"/>
          <w:lang w:val="en-US"/>
        </w:rPr>
        <w:t>Quy trình nội bộ trong giải quyết</w:t>
      </w:r>
      <w:r w:rsidRPr="000A690D">
        <w:rPr>
          <w:rFonts w:ascii="Times New Roman" w:eastAsia="Times New Roman" w:hAnsi="Times New Roman" w:cs="Times New Roman"/>
          <w:bCs/>
          <w:color w:val="000000"/>
          <w:sz w:val="28"/>
          <w:szCs w:val="28"/>
          <w:lang w:val="en-US"/>
        </w:rPr>
        <w:t xml:space="preserve"> thủ tục hành chính </w:t>
      </w:r>
      <w:r w:rsidRPr="000A690D">
        <w:rPr>
          <w:rFonts w:ascii="Times New Roman" w:eastAsia="Times New Roman" w:hAnsi="Times New Roman" w:cs="Times New Roman"/>
          <w:bCs/>
          <w:color w:val="000000"/>
          <w:sz w:val="28"/>
          <w:szCs w:val="28"/>
          <w:lang w:val="en-GB"/>
        </w:rPr>
        <w:t xml:space="preserve">thuộc thẩm quyền giải quyết của Sở Nông nghiệp và Phát triển </w:t>
      </w:r>
      <w:r w:rsidRPr="000A690D">
        <w:rPr>
          <w:rFonts w:ascii="Times New Roman" w:eastAsia="Times New Roman" w:hAnsi="Times New Roman" w:cs="Times New Roman"/>
          <w:sz w:val="28"/>
          <w:szCs w:val="28"/>
          <w:lang w:val="en-US"/>
        </w:rPr>
        <w:t>và thực hiện tại một cửa điện tử.</w:t>
      </w:r>
    </w:p>
    <w:p w:rsidR="000A690D" w:rsidRPr="000A690D" w:rsidRDefault="000A690D" w:rsidP="000A690D">
      <w:pPr>
        <w:spacing w:before="120" w:after="0" w:line="240" w:lineRule="auto"/>
        <w:ind w:firstLine="720"/>
        <w:jc w:val="both"/>
        <w:rPr>
          <w:rFonts w:ascii="Times New Roman" w:eastAsia="Times New Roman" w:hAnsi="Times New Roman" w:cs="Times New Roman"/>
          <w:bCs/>
          <w:color w:val="000000"/>
          <w:sz w:val="28"/>
          <w:szCs w:val="28"/>
          <w:lang w:val="en-GB"/>
        </w:rPr>
      </w:pPr>
      <w:r w:rsidRPr="000A690D">
        <w:rPr>
          <w:rFonts w:ascii="Times New Roman" w:eastAsia="Times New Roman" w:hAnsi="Times New Roman" w:cs="Times New Roman"/>
          <w:bCs/>
          <w:color w:val="000000"/>
          <w:sz w:val="28"/>
          <w:szCs w:val="28"/>
          <w:lang w:val="en-GB"/>
        </w:rPr>
        <w:t xml:space="preserve">Phụ lục 2. </w:t>
      </w:r>
      <w:r w:rsidRPr="000A690D">
        <w:rPr>
          <w:rFonts w:ascii="Times New Roman" w:eastAsia="Times New Roman" w:hAnsi="Times New Roman" w:cs="Times New Roman"/>
          <w:color w:val="000000"/>
          <w:spacing w:val="-4"/>
          <w:sz w:val="28"/>
          <w:szCs w:val="28"/>
          <w:lang w:val="en-US"/>
        </w:rPr>
        <w:t>Quy trình nội bộ trong giải quyết</w:t>
      </w:r>
      <w:r w:rsidRPr="000A690D">
        <w:rPr>
          <w:rFonts w:ascii="Times New Roman" w:eastAsia="Times New Roman" w:hAnsi="Times New Roman" w:cs="Times New Roman"/>
          <w:bCs/>
          <w:color w:val="000000"/>
          <w:sz w:val="28"/>
          <w:szCs w:val="28"/>
          <w:lang w:val="en-US"/>
        </w:rPr>
        <w:t xml:space="preserve"> thủ tục hành chính </w:t>
      </w:r>
      <w:r w:rsidRPr="000A690D">
        <w:rPr>
          <w:rFonts w:ascii="Times New Roman" w:eastAsia="Times New Roman" w:hAnsi="Times New Roman" w:cs="Times New Roman"/>
          <w:bCs/>
          <w:color w:val="000000"/>
          <w:sz w:val="28"/>
          <w:szCs w:val="28"/>
          <w:lang w:val="en-GB"/>
        </w:rPr>
        <w:t>thuộc thẩm quyền giải quyết của UBND các huyện, thị xã, thành phố</w:t>
      </w:r>
      <w:r w:rsidRPr="000A690D">
        <w:rPr>
          <w:rFonts w:ascii="Times New Roman" w:eastAsia="Times New Roman" w:hAnsi="Times New Roman" w:cs="Times New Roman"/>
          <w:sz w:val="28"/>
          <w:szCs w:val="28"/>
          <w:lang w:val="en-US"/>
        </w:rPr>
        <w:t xml:space="preserve"> và thực hiện tại một cửa điện tử.</w:t>
      </w:r>
    </w:p>
    <w:p w:rsidR="000A690D" w:rsidRPr="000A690D" w:rsidRDefault="000A690D" w:rsidP="000A690D">
      <w:pPr>
        <w:spacing w:before="120" w:after="0" w:line="240" w:lineRule="auto"/>
        <w:ind w:firstLine="720"/>
        <w:jc w:val="both"/>
        <w:rPr>
          <w:rFonts w:ascii="Times New Roman" w:eastAsia="Times New Roman" w:hAnsi="Times New Roman" w:cs="Times New Roman"/>
          <w:color w:val="000000"/>
          <w:sz w:val="28"/>
          <w:szCs w:val="28"/>
          <w:lang w:val="en-US"/>
        </w:rPr>
      </w:pPr>
      <w:r w:rsidRPr="000A690D">
        <w:rPr>
          <w:rFonts w:ascii="Times New Roman" w:eastAsia="Times New Roman" w:hAnsi="Times New Roman" w:cs="Times New Roman"/>
          <w:color w:val="000000"/>
          <w:spacing w:val="-4"/>
          <w:sz w:val="28"/>
          <w:szCs w:val="28"/>
          <w:lang w:val="en-US"/>
        </w:rPr>
        <w:t>Phục lục 3. Quy trình nội bộ trong giải quyết</w:t>
      </w:r>
      <w:r w:rsidRPr="000A690D">
        <w:rPr>
          <w:rFonts w:ascii="Times New Roman" w:eastAsia="Times New Roman" w:hAnsi="Times New Roman" w:cs="Times New Roman"/>
          <w:bCs/>
          <w:color w:val="000000"/>
          <w:sz w:val="28"/>
          <w:szCs w:val="28"/>
          <w:lang w:val="en-US"/>
        </w:rPr>
        <w:t xml:space="preserve"> thủ tục hành chính </w:t>
      </w:r>
      <w:r w:rsidRPr="000A690D">
        <w:rPr>
          <w:rFonts w:ascii="Times New Roman" w:eastAsia="Times New Roman" w:hAnsi="Times New Roman" w:cs="Times New Roman"/>
          <w:bCs/>
          <w:color w:val="000000"/>
          <w:sz w:val="28"/>
          <w:szCs w:val="28"/>
          <w:lang w:val="en-GB"/>
        </w:rPr>
        <w:t>thuộc thẩm quyền giải quyết của UBND xã, phường, thị trấn</w:t>
      </w:r>
      <w:r w:rsidRPr="000A690D">
        <w:rPr>
          <w:rFonts w:ascii="Times New Roman" w:eastAsia="Times New Roman" w:hAnsi="Times New Roman" w:cs="Times New Roman"/>
          <w:sz w:val="28"/>
          <w:szCs w:val="28"/>
          <w:lang w:val="en-US"/>
        </w:rPr>
        <w:t xml:space="preserve"> và thực hiện tại một cửa điện tử.</w:t>
      </w:r>
    </w:p>
    <w:p w:rsidR="000A690D" w:rsidRPr="000A690D" w:rsidRDefault="000A690D" w:rsidP="000A690D">
      <w:pPr>
        <w:autoSpaceDE w:val="0"/>
        <w:autoSpaceDN w:val="0"/>
        <w:spacing w:before="120" w:after="0" w:line="240" w:lineRule="auto"/>
        <w:ind w:firstLine="720"/>
        <w:jc w:val="both"/>
        <w:rPr>
          <w:rFonts w:ascii="Times New Roman" w:eastAsia="Times New Roman" w:hAnsi="Times New Roman" w:cs="Times New Roman"/>
          <w:color w:val="000000"/>
          <w:spacing w:val="-4"/>
          <w:sz w:val="28"/>
          <w:szCs w:val="28"/>
          <w:lang w:val="en-US"/>
        </w:rPr>
      </w:pPr>
      <w:r w:rsidRPr="000A690D">
        <w:rPr>
          <w:rFonts w:ascii="Times New Roman" w:eastAsia="Times New Roman" w:hAnsi="Times New Roman" w:cs="Times New Roman"/>
          <w:b/>
          <w:color w:val="000000"/>
          <w:sz w:val="28"/>
          <w:szCs w:val="28"/>
          <w:lang w:val="en-GB"/>
        </w:rPr>
        <w:t xml:space="preserve">Điều 2. </w:t>
      </w:r>
      <w:r w:rsidRPr="000A690D">
        <w:rPr>
          <w:rFonts w:ascii="Times New Roman" w:eastAsia="Times New Roman" w:hAnsi="Times New Roman" w:cs="Times New Roman"/>
          <w:color w:val="000000"/>
          <w:spacing w:val="-4"/>
          <w:sz w:val="28"/>
          <w:szCs w:val="28"/>
          <w:lang w:val="en-US"/>
        </w:rPr>
        <w:t>Quyết định này có hiệu lực kể từ ngày ký.</w:t>
      </w:r>
    </w:p>
    <w:p w:rsidR="000A690D" w:rsidRPr="000A690D" w:rsidRDefault="000A690D" w:rsidP="000A690D">
      <w:pPr>
        <w:spacing w:before="120" w:after="0" w:line="240" w:lineRule="auto"/>
        <w:ind w:firstLine="720"/>
        <w:jc w:val="both"/>
        <w:rPr>
          <w:rFonts w:ascii="Times New Roman" w:eastAsia="Times New Roman" w:hAnsi="Times New Roman" w:cs="Times New Roman"/>
          <w:color w:val="000000"/>
          <w:sz w:val="28"/>
          <w:szCs w:val="28"/>
          <w:lang w:val="en-US"/>
        </w:rPr>
      </w:pPr>
      <w:r w:rsidRPr="000A690D">
        <w:rPr>
          <w:rFonts w:ascii="Times New Roman" w:eastAsia="Times New Roman" w:hAnsi="Times New Roman" w:cs="Times New Roman"/>
          <w:color w:val="000000"/>
          <w:spacing w:val="-4"/>
          <w:sz w:val="28"/>
          <w:szCs w:val="28"/>
          <w:lang w:val="en-US"/>
        </w:rPr>
        <w:t xml:space="preserve">Giao Sở Thông tin và Truyền thông chủ trì, phối hợp với </w:t>
      </w:r>
      <w:r w:rsidRPr="000A690D">
        <w:rPr>
          <w:rFonts w:ascii="Times New Roman" w:eastAsia="Calibri" w:hAnsi="Times New Roman" w:cs="Times New Roman"/>
          <w:bCs/>
          <w:color w:val="000000"/>
          <w:sz w:val="28"/>
          <w:szCs w:val="28"/>
          <w:lang w:val="en-US"/>
        </w:rPr>
        <w:t xml:space="preserve">Sở Nông nghiệp và Phát triển nông thôn </w:t>
      </w:r>
      <w:r w:rsidRPr="000A690D">
        <w:rPr>
          <w:rFonts w:ascii="Times New Roman" w:eastAsia="Times New Roman" w:hAnsi="Times New Roman" w:cs="Times New Roman"/>
          <w:color w:val="000000"/>
          <w:sz w:val="28"/>
          <w:szCs w:val="28"/>
          <w:shd w:val="clear" w:color="auto" w:fill="FFFFFF"/>
          <w:lang w:val="en-US"/>
        </w:rPr>
        <w:t xml:space="preserve">và </w:t>
      </w:r>
      <w:r w:rsidRPr="000A690D">
        <w:rPr>
          <w:rFonts w:ascii="Times New Roman" w:eastAsia="Times New Roman" w:hAnsi="Times New Roman" w:cs="Times New Roman"/>
          <w:color w:val="000000"/>
          <w:spacing w:val="-4"/>
          <w:sz w:val="28"/>
          <w:szCs w:val="28"/>
          <w:lang w:val="en-US"/>
        </w:rPr>
        <w:t>các đơn vị có liên quan trên cơ sở quy trình được ban hành kèm theo Quyết định này cập nhật quy trình điện tử giải quyết thủ tục hành chính vào hệ thống thông tin một cửa điện tử của tỉnh.</w:t>
      </w:r>
    </w:p>
    <w:p w:rsidR="000A690D" w:rsidRPr="000A690D" w:rsidRDefault="000A690D" w:rsidP="000A690D">
      <w:pPr>
        <w:spacing w:before="120" w:after="0" w:line="240" w:lineRule="auto"/>
        <w:ind w:firstLine="720"/>
        <w:jc w:val="both"/>
        <w:rPr>
          <w:rFonts w:ascii="Times New Roman" w:eastAsia="Times New Roman" w:hAnsi="Times New Roman" w:cs="Times New Roman"/>
          <w:bCs/>
          <w:color w:val="000000"/>
          <w:sz w:val="26"/>
          <w:szCs w:val="26"/>
        </w:rPr>
      </w:pPr>
      <w:r w:rsidRPr="000A690D">
        <w:rPr>
          <w:rFonts w:ascii="Times New Roman" w:eastAsia="Times New Roman" w:hAnsi="Times New Roman" w:cs="Times New Roman"/>
          <w:b/>
          <w:color w:val="000000"/>
          <w:sz w:val="28"/>
          <w:szCs w:val="28"/>
          <w:lang w:val="en-GB"/>
        </w:rPr>
        <w:t>Điều 3</w:t>
      </w:r>
      <w:r w:rsidRPr="000A690D">
        <w:rPr>
          <w:rFonts w:ascii="Times New Roman" w:eastAsia="Times New Roman" w:hAnsi="Times New Roman" w:cs="Times New Roman"/>
          <w:color w:val="000000"/>
          <w:sz w:val="28"/>
          <w:szCs w:val="28"/>
          <w:lang w:val="en-GB"/>
        </w:rPr>
        <w:t>. C</w:t>
      </w:r>
      <w:r w:rsidRPr="000A690D">
        <w:rPr>
          <w:rFonts w:ascii="Times New Roman" w:eastAsia="Times New Roman" w:hAnsi="Times New Roman" w:cs="Times New Roman"/>
          <w:color w:val="000000"/>
          <w:spacing w:val="-6"/>
          <w:sz w:val="28"/>
          <w:szCs w:val="28"/>
          <w:lang w:val="en-GB"/>
        </w:rPr>
        <w:t xml:space="preserve">hánh Văn phòng Ủy ban nhân dân tỉnh, Giám đốc </w:t>
      </w:r>
      <w:r w:rsidRPr="000A690D">
        <w:rPr>
          <w:rFonts w:ascii="Times New Roman" w:eastAsia="Calibri" w:hAnsi="Times New Roman" w:cs="Times New Roman"/>
          <w:bCs/>
          <w:color w:val="000000"/>
          <w:sz w:val="28"/>
          <w:szCs w:val="28"/>
          <w:lang w:val="en-US"/>
        </w:rPr>
        <w:t>Sở Nông nghiệp và Phát triển nông thôn</w:t>
      </w:r>
      <w:r w:rsidRPr="000A690D">
        <w:rPr>
          <w:rFonts w:ascii="Times New Roman" w:eastAsia="Times New Roman" w:hAnsi="Times New Roman" w:cs="Times New Roman"/>
          <w:color w:val="000000"/>
          <w:spacing w:val="-6"/>
          <w:sz w:val="28"/>
          <w:szCs w:val="28"/>
          <w:lang w:val="en-GB"/>
        </w:rPr>
        <w:t xml:space="preserve"> tỉnh An Giang, </w:t>
      </w:r>
      <w:r w:rsidRPr="000A690D">
        <w:rPr>
          <w:rFonts w:ascii="Times New Roman" w:eastAsia="Times New Roman" w:hAnsi="Times New Roman" w:cs="Times New Roman"/>
          <w:color w:val="000000"/>
          <w:spacing w:val="-4"/>
          <w:sz w:val="28"/>
          <w:szCs w:val="28"/>
          <w:lang w:val="en-US"/>
        </w:rPr>
        <w:t>Giám đốc Sở Thông tin và Truyền thông, Thủ trưởng các Sở, Ban, Ngành; UBND các huyện, thị xã, thành phố; UBND xã, phường, thị trấn và các tổ chức, cá nhân có liên quan chịu trách nhiệm thi hành Quyết định này./.</w:t>
      </w:r>
    </w:p>
    <w:tbl>
      <w:tblPr>
        <w:tblW w:w="5000" w:type="pct"/>
        <w:jc w:val="center"/>
        <w:tblLook w:val="04A0" w:firstRow="1" w:lastRow="0" w:firstColumn="1" w:lastColumn="0" w:noHBand="0" w:noVBand="1"/>
      </w:tblPr>
      <w:tblGrid>
        <w:gridCol w:w="4996"/>
        <w:gridCol w:w="4291"/>
      </w:tblGrid>
      <w:tr w:rsidR="000A690D" w:rsidRPr="000A690D" w:rsidTr="0075482B">
        <w:trPr>
          <w:jc w:val="center"/>
        </w:trPr>
        <w:tc>
          <w:tcPr>
            <w:tcW w:w="2690" w:type="pct"/>
          </w:tcPr>
          <w:p w:rsidR="000A690D" w:rsidRPr="000A690D" w:rsidRDefault="000A690D" w:rsidP="000A690D">
            <w:pPr>
              <w:autoSpaceDE w:val="0"/>
              <w:autoSpaceDN w:val="0"/>
              <w:spacing w:before="120" w:after="60" w:line="240" w:lineRule="auto"/>
              <w:ind w:right="187"/>
              <w:jc w:val="both"/>
              <w:rPr>
                <w:rFonts w:ascii="Times New Roman" w:eastAsia="Times New Roman" w:hAnsi="Times New Roman" w:cs="Times New Roman"/>
                <w:b/>
                <w:color w:val="000000"/>
                <w:sz w:val="24"/>
                <w:szCs w:val="24"/>
              </w:rPr>
            </w:pPr>
            <w:r w:rsidRPr="000A690D">
              <w:rPr>
                <w:rFonts w:ascii="Times New Roman" w:eastAsia="Times New Roman" w:hAnsi="Times New Roman" w:cs="Times New Roman"/>
                <w:b/>
                <w:i/>
                <w:color w:val="000000"/>
                <w:sz w:val="24"/>
                <w:szCs w:val="24"/>
              </w:rPr>
              <w:t xml:space="preserve">Nơi nhận:                                                                                </w:t>
            </w:r>
          </w:p>
          <w:p w:rsidR="000A690D" w:rsidRPr="000A690D" w:rsidRDefault="000A690D" w:rsidP="000A690D">
            <w:pPr>
              <w:spacing w:after="0" w:line="240" w:lineRule="auto"/>
              <w:ind w:left="-454" w:firstLine="454"/>
              <w:rPr>
                <w:rFonts w:ascii="Times New Roman" w:eastAsia="Times New Roman" w:hAnsi="Times New Roman" w:cs="Times New Roman"/>
                <w:color w:val="000000"/>
              </w:rPr>
            </w:pPr>
            <w:r w:rsidRPr="000A690D">
              <w:rPr>
                <w:rFonts w:ascii="Times New Roman" w:eastAsia="Times New Roman" w:hAnsi="Times New Roman" w:cs="Times New Roman"/>
                <w:color w:val="000000"/>
              </w:rPr>
              <w:t>- Cục kiểm soát TTHC - VPCP;</w:t>
            </w:r>
          </w:p>
          <w:p w:rsidR="000A690D" w:rsidRPr="000A690D" w:rsidRDefault="000A690D" w:rsidP="000A690D">
            <w:pPr>
              <w:spacing w:after="0" w:line="240" w:lineRule="auto"/>
              <w:ind w:left="-454" w:firstLine="454"/>
              <w:rPr>
                <w:rFonts w:ascii="Times New Roman" w:eastAsia="Times New Roman" w:hAnsi="Times New Roman" w:cs="Times New Roman"/>
                <w:color w:val="000000"/>
              </w:rPr>
            </w:pPr>
            <w:r w:rsidRPr="000A690D">
              <w:rPr>
                <w:rFonts w:ascii="Times New Roman" w:eastAsia="Times New Roman" w:hAnsi="Times New Roman" w:cs="Times New Roman"/>
                <w:color w:val="000000"/>
              </w:rPr>
              <w:t xml:space="preserve">- Bộ </w:t>
            </w:r>
            <w:r w:rsidRPr="000C37A6">
              <w:rPr>
                <w:rFonts w:ascii="Times New Roman" w:eastAsia="Times New Roman" w:hAnsi="Times New Roman" w:cs="Times New Roman"/>
                <w:color w:val="000000"/>
              </w:rPr>
              <w:t>NNPTNT</w:t>
            </w:r>
            <w:r w:rsidRPr="000A690D">
              <w:rPr>
                <w:rFonts w:ascii="Times New Roman" w:eastAsia="Times New Roman" w:hAnsi="Times New Roman" w:cs="Times New Roman"/>
                <w:color w:val="000000"/>
              </w:rPr>
              <w:t>;</w:t>
            </w:r>
          </w:p>
          <w:p w:rsidR="000A690D" w:rsidRPr="000A690D" w:rsidRDefault="000A690D" w:rsidP="000A690D">
            <w:pPr>
              <w:spacing w:after="0" w:line="240" w:lineRule="auto"/>
              <w:ind w:left="-454" w:firstLine="454"/>
              <w:rPr>
                <w:rFonts w:ascii="Times New Roman" w:eastAsia="Times New Roman" w:hAnsi="Times New Roman" w:cs="Times New Roman"/>
                <w:color w:val="000000"/>
              </w:rPr>
            </w:pPr>
            <w:r w:rsidRPr="000A690D">
              <w:rPr>
                <w:rFonts w:ascii="Times New Roman" w:eastAsia="Times New Roman" w:hAnsi="Times New Roman" w:cs="Times New Roman"/>
                <w:color w:val="000000"/>
              </w:rPr>
              <w:t>- TT.Tỉnh ủy, HĐND tỉnh;</w:t>
            </w:r>
          </w:p>
          <w:p w:rsidR="000A690D" w:rsidRPr="000A690D" w:rsidRDefault="000A690D" w:rsidP="000A690D">
            <w:pPr>
              <w:spacing w:after="0" w:line="240" w:lineRule="auto"/>
              <w:ind w:left="-454" w:firstLine="454"/>
              <w:rPr>
                <w:rFonts w:ascii="Times New Roman" w:eastAsia="Times New Roman" w:hAnsi="Times New Roman" w:cs="Times New Roman"/>
                <w:color w:val="000000"/>
              </w:rPr>
            </w:pPr>
            <w:r w:rsidRPr="000A690D">
              <w:rPr>
                <w:rFonts w:ascii="Times New Roman" w:eastAsia="Times New Roman" w:hAnsi="Times New Roman" w:cs="Times New Roman"/>
                <w:color w:val="000000"/>
              </w:rPr>
              <w:t xml:space="preserve">- UBMTTQ tỉnh; </w:t>
            </w:r>
          </w:p>
          <w:p w:rsidR="000A690D" w:rsidRPr="000A690D" w:rsidRDefault="000A690D" w:rsidP="000A690D">
            <w:pPr>
              <w:spacing w:after="0" w:line="240" w:lineRule="auto"/>
              <w:ind w:left="-454" w:firstLine="454"/>
              <w:rPr>
                <w:rFonts w:ascii="Times New Roman" w:eastAsia="Times New Roman" w:hAnsi="Times New Roman" w:cs="Times New Roman"/>
                <w:color w:val="000000"/>
              </w:rPr>
            </w:pPr>
            <w:r w:rsidRPr="000A690D">
              <w:rPr>
                <w:rFonts w:ascii="Times New Roman" w:eastAsia="Times New Roman" w:hAnsi="Times New Roman" w:cs="Times New Roman"/>
                <w:color w:val="000000"/>
              </w:rPr>
              <w:t>- Đoàn Đại biểu Quốc hội tỉnh;</w:t>
            </w:r>
          </w:p>
          <w:p w:rsidR="000A690D" w:rsidRPr="000A690D" w:rsidRDefault="000A690D" w:rsidP="000A690D">
            <w:pPr>
              <w:spacing w:after="0" w:line="240" w:lineRule="auto"/>
              <w:ind w:left="-454" w:firstLine="454"/>
              <w:rPr>
                <w:rFonts w:ascii="Times New Roman" w:eastAsia="Times New Roman" w:hAnsi="Times New Roman" w:cs="Times New Roman"/>
                <w:color w:val="000000"/>
              </w:rPr>
            </w:pPr>
            <w:r w:rsidRPr="000A690D">
              <w:rPr>
                <w:rFonts w:ascii="Times New Roman" w:eastAsia="Times New Roman" w:hAnsi="Times New Roman" w:cs="Times New Roman"/>
                <w:color w:val="000000"/>
              </w:rPr>
              <w:t>- Chủ tịch, các Phó Chủ tịch UBND tỉnh;</w:t>
            </w:r>
          </w:p>
          <w:p w:rsidR="000A690D" w:rsidRPr="000A690D" w:rsidRDefault="000A690D" w:rsidP="000A690D">
            <w:pPr>
              <w:spacing w:after="0" w:line="240" w:lineRule="auto"/>
              <w:ind w:left="-454" w:firstLine="454"/>
              <w:rPr>
                <w:rFonts w:ascii="Times New Roman" w:eastAsia="Times New Roman" w:hAnsi="Times New Roman" w:cs="Times New Roman"/>
                <w:color w:val="000000"/>
              </w:rPr>
            </w:pPr>
            <w:r w:rsidRPr="000A690D">
              <w:rPr>
                <w:rFonts w:ascii="Times New Roman" w:eastAsia="Times New Roman" w:hAnsi="Times New Roman" w:cs="Times New Roman"/>
                <w:color w:val="000000"/>
              </w:rPr>
              <w:t>- Văn phòng UBND tỉnh;</w:t>
            </w:r>
          </w:p>
          <w:p w:rsidR="000A690D" w:rsidRPr="000A690D" w:rsidRDefault="000A690D" w:rsidP="000A690D">
            <w:pPr>
              <w:spacing w:after="0" w:line="240" w:lineRule="auto"/>
              <w:ind w:left="-454" w:firstLine="454"/>
              <w:rPr>
                <w:rFonts w:ascii="Times New Roman" w:eastAsia="Times New Roman" w:hAnsi="Times New Roman" w:cs="Times New Roman"/>
                <w:color w:val="000000"/>
              </w:rPr>
            </w:pPr>
            <w:r w:rsidRPr="000A690D">
              <w:rPr>
                <w:rFonts w:ascii="Times New Roman" w:eastAsia="Times New Roman" w:hAnsi="Times New Roman" w:cs="Times New Roman"/>
                <w:color w:val="000000"/>
              </w:rPr>
              <w:t xml:space="preserve">- Các Sở, Ban, ngành tỉnh;                            </w:t>
            </w:r>
          </w:p>
          <w:p w:rsidR="000A690D" w:rsidRPr="000A690D" w:rsidRDefault="000A690D" w:rsidP="000A690D">
            <w:pPr>
              <w:spacing w:after="0" w:line="240" w:lineRule="auto"/>
              <w:ind w:left="-454" w:firstLine="454"/>
              <w:rPr>
                <w:rFonts w:ascii="Times New Roman" w:eastAsia="Times New Roman" w:hAnsi="Times New Roman" w:cs="Times New Roman"/>
                <w:color w:val="000000"/>
              </w:rPr>
            </w:pPr>
            <w:r w:rsidRPr="000A690D">
              <w:rPr>
                <w:rFonts w:ascii="Times New Roman" w:eastAsia="Times New Roman" w:hAnsi="Times New Roman" w:cs="Times New Roman"/>
                <w:color w:val="000000"/>
              </w:rPr>
              <w:t xml:space="preserve">- UBND các huyện, thị xã, thành phố; </w:t>
            </w:r>
          </w:p>
          <w:p w:rsidR="000A690D" w:rsidRPr="00565639" w:rsidRDefault="000A690D" w:rsidP="000A690D">
            <w:pPr>
              <w:spacing w:after="0" w:line="240" w:lineRule="auto"/>
              <w:rPr>
                <w:rFonts w:ascii="Times New Roman" w:eastAsia="Times New Roman" w:hAnsi="Times New Roman" w:cs="Times New Roman"/>
                <w:color w:val="000000"/>
              </w:rPr>
            </w:pPr>
            <w:r w:rsidRPr="00565639">
              <w:rPr>
                <w:rFonts w:ascii="Times New Roman" w:eastAsia="Times New Roman" w:hAnsi="Times New Roman" w:cs="Times New Roman"/>
                <w:color w:val="000000"/>
              </w:rPr>
              <w:t xml:space="preserve">- Trung tâm </w:t>
            </w:r>
            <w:r w:rsidR="000C37A6" w:rsidRPr="00565639">
              <w:rPr>
                <w:rFonts w:ascii="Times New Roman" w:eastAsia="Times New Roman" w:hAnsi="Times New Roman" w:cs="Times New Roman"/>
                <w:color w:val="000000"/>
              </w:rPr>
              <w:t xml:space="preserve">Phục vụ </w:t>
            </w:r>
            <w:r w:rsidRPr="00565639">
              <w:rPr>
                <w:rFonts w:ascii="Times New Roman" w:eastAsia="Times New Roman" w:hAnsi="Times New Roman" w:cs="Times New Roman"/>
                <w:color w:val="000000"/>
              </w:rPr>
              <w:t>Hành chính công;</w:t>
            </w:r>
          </w:p>
          <w:p w:rsidR="000A690D" w:rsidRPr="000A690D" w:rsidRDefault="000A690D" w:rsidP="000A690D">
            <w:pPr>
              <w:spacing w:after="0" w:line="240" w:lineRule="auto"/>
              <w:ind w:left="-454" w:firstLine="454"/>
              <w:rPr>
                <w:rFonts w:ascii="Times New Roman" w:eastAsia="Times New Roman" w:hAnsi="Times New Roman" w:cs="Times New Roman"/>
                <w:color w:val="000000"/>
                <w:lang w:val="en-US"/>
              </w:rPr>
            </w:pPr>
            <w:r w:rsidRPr="000A690D">
              <w:rPr>
                <w:rFonts w:ascii="Times New Roman" w:eastAsia="Times New Roman" w:hAnsi="Times New Roman" w:cs="Times New Roman"/>
                <w:color w:val="000000"/>
                <w:lang w:val="en-US"/>
              </w:rPr>
              <w:t xml:space="preserve">- Website tỉnh;       </w:t>
            </w:r>
          </w:p>
          <w:p w:rsidR="000A690D" w:rsidRPr="000A690D" w:rsidRDefault="000A690D" w:rsidP="000A690D">
            <w:pPr>
              <w:autoSpaceDE w:val="0"/>
              <w:autoSpaceDN w:val="0"/>
              <w:spacing w:after="0" w:line="240" w:lineRule="auto"/>
              <w:ind w:right="189"/>
              <w:jc w:val="both"/>
              <w:rPr>
                <w:rFonts w:ascii="Times New Roman" w:eastAsia="Times New Roman" w:hAnsi="Times New Roman" w:cs="Times New Roman"/>
                <w:color w:val="000000"/>
                <w:sz w:val="26"/>
                <w:szCs w:val="26"/>
                <w:lang w:val="en-GB"/>
              </w:rPr>
            </w:pPr>
            <w:r w:rsidRPr="000A690D">
              <w:rPr>
                <w:rFonts w:ascii="Times New Roman" w:eastAsia="Times New Roman" w:hAnsi="Times New Roman" w:cs="Times New Roman"/>
                <w:color w:val="000000"/>
                <w:lang w:val="en-US"/>
              </w:rPr>
              <w:t>- Lưu: VT, TH.</w:t>
            </w:r>
          </w:p>
        </w:tc>
        <w:tc>
          <w:tcPr>
            <w:tcW w:w="2310" w:type="pct"/>
          </w:tcPr>
          <w:p w:rsidR="000A690D" w:rsidRPr="000A690D" w:rsidRDefault="000A690D" w:rsidP="000A690D">
            <w:pPr>
              <w:autoSpaceDE w:val="0"/>
              <w:autoSpaceDN w:val="0"/>
              <w:spacing w:before="60" w:after="60" w:line="240" w:lineRule="auto"/>
              <w:ind w:right="189"/>
              <w:jc w:val="center"/>
              <w:rPr>
                <w:rFonts w:ascii="Times New Roman" w:eastAsia="Times New Roman" w:hAnsi="Times New Roman" w:cs="Times New Roman"/>
                <w:b/>
                <w:color w:val="000000"/>
                <w:sz w:val="26"/>
                <w:szCs w:val="26"/>
                <w:lang w:val="en-GB"/>
              </w:rPr>
            </w:pPr>
          </w:p>
          <w:p w:rsidR="000A690D" w:rsidRPr="000A690D" w:rsidRDefault="000A690D" w:rsidP="000A690D">
            <w:pPr>
              <w:autoSpaceDE w:val="0"/>
              <w:autoSpaceDN w:val="0"/>
              <w:spacing w:before="60" w:after="60" w:line="240" w:lineRule="auto"/>
              <w:ind w:right="189"/>
              <w:jc w:val="center"/>
              <w:rPr>
                <w:rFonts w:ascii="Times New Roman" w:eastAsia="Times New Roman" w:hAnsi="Times New Roman" w:cs="Times New Roman"/>
                <w:b/>
                <w:color w:val="000000"/>
                <w:sz w:val="28"/>
                <w:szCs w:val="28"/>
                <w:lang w:val="en-GB"/>
              </w:rPr>
            </w:pPr>
            <w:r w:rsidRPr="000A690D">
              <w:rPr>
                <w:rFonts w:ascii="Times New Roman" w:eastAsia="Times New Roman" w:hAnsi="Times New Roman" w:cs="Times New Roman"/>
                <w:b/>
                <w:color w:val="000000"/>
                <w:sz w:val="26"/>
                <w:szCs w:val="26"/>
                <w:lang w:val="en-GB"/>
              </w:rPr>
              <w:t xml:space="preserve"> </w:t>
            </w:r>
            <w:r w:rsidRPr="000A690D">
              <w:rPr>
                <w:rFonts w:ascii="Times New Roman" w:eastAsia="Times New Roman" w:hAnsi="Times New Roman" w:cs="Times New Roman"/>
                <w:b/>
                <w:color w:val="000000"/>
                <w:sz w:val="28"/>
                <w:szCs w:val="28"/>
                <w:lang w:val="en-GB"/>
              </w:rPr>
              <w:t>CHỦ TỊCH</w:t>
            </w:r>
          </w:p>
          <w:p w:rsidR="000A690D" w:rsidRPr="000A690D" w:rsidRDefault="000A690D" w:rsidP="000A690D">
            <w:pPr>
              <w:autoSpaceDE w:val="0"/>
              <w:autoSpaceDN w:val="0"/>
              <w:spacing w:before="60" w:after="60" w:line="240" w:lineRule="auto"/>
              <w:ind w:right="189"/>
              <w:jc w:val="center"/>
              <w:rPr>
                <w:rFonts w:ascii="Times New Roman" w:eastAsia="Times New Roman" w:hAnsi="Times New Roman" w:cs="Times New Roman"/>
                <w:b/>
                <w:color w:val="000000"/>
                <w:sz w:val="28"/>
                <w:szCs w:val="28"/>
                <w:lang w:val="en-GB"/>
              </w:rPr>
            </w:pPr>
          </w:p>
          <w:p w:rsidR="000A690D" w:rsidRPr="000A690D" w:rsidRDefault="000A690D" w:rsidP="000A690D">
            <w:pPr>
              <w:autoSpaceDE w:val="0"/>
              <w:autoSpaceDN w:val="0"/>
              <w:spacing w:before="60" w:after="60" w:line="240" w:lineRule="auto"/>
              <w:ind w:right="189"/>
              <w:jc w:val="center"/>
              <w:rPr>
                <w:rFonts w:ascii="Times New Roman" w:eastAsia="Times New Roman" w:hAnsi="Times New Roman" w:cs="Times New Roman"/>
                <w:b/>
                <w:color w:val="000000"/>
                <w:sz w:val="28"/>
                <w:szCs w:val="28"/>
                <w:lang w:val="en-GB"/>
              </w:rPr>
            </w:pPr>
          </w:p>
          <w:p w:rsidR="000A690D" w:rsidRPr="000A690D" w:rsidRDefault="000A690D" w:rsidP="000A690D">
            <w:pPr>
              <w:autoSpaceDE w:val="0"/>
              <w:autoSpaceDN w:val="0"/>
              <w:spacing w:before="60" w:after="60" w:line="240" w:lineRule="auto"/>
              <w:ind w:right="189"/>
              <w:jc w:val="center"/>
              <w:rPr>
                <w:rFonts w:ascii="Times New Roman" w:eastAsia="Times New Roman" w:hAnsi="Times New Roman" w:cs="Times New Roman"/>
                <w:b/>
                <w:color w:val="000000"/>
                <w:sz w:val="28"/>
                <w:szCs w:val="28"/>
                <w:lang w:val="en-GB"/>
              </w:rPr>
            </w:pPr>
          </w:p>
          <w:p w:rsidR="000A690D" w:rsidRPr="000A690D" w:rsidRDefault="000A690D" w:rsidP="000A690D">
            <w:pPr>
              <w:autoSpaceDE w:val="0"/>
              <w:autoSpaceDN w:val="0"/>
              <w:spacing w:before="60" w:after="60" w:line="240" w:lineRule="auto"/>
              <w:ind w:right="189"/>
              <w:jc w:val="center"/>
              <w:rPr>
                <w:rFonts w:ascii="Times New Roman" w:eastAsia="Times New Roman" w:hAnsi="Times New Roman" w:cs="Times New Roman"/>
                <w:b/>
                <w:color w:val="000000"/>
                <w:sz w:val="28"/>
                <w:szCs w:val="28"/>
                <w:lang w:val="en-GB"/>
              </w:rPr>
            </w:pPr>
          </w:p>
          <w:p w:rsidR="000A690D" w:rsidRPr="000A690D" w:rsidRDefault="000A690D" w:rsidP="000A690D">
            <w:pPr>
              <w:autoSpaceDE w:val="0"/>
              <w:autoSpaceDN w:val="0"/>
              <w:spacing w:before="60" w:after="60" w:line="240" w:lineRule="auto"/>
              <w:ind w:right="189"/>
              <w:jc w:val="center"/>
              <w:rPr>
                <w:rFonts w:ascii="Times New Roman" w:eastAsia="Times New Roman" w:hAnsi="Times New Roman" w:cs="Times New Roman"/>
                <w:color w:val="000000"/>
                <w:sz w:val="28"/>
                <w:szCs w:val="28"/>
                <w:lang w:val="en-GB"/>
              </w:rPr>
            </w:pPr>
          </w:p>
          <w:p w:rsidR="000A690D" w:rsidRPr="000A690D" w:rsidRDefault="000A690D" w:rsidP="000A690D">
            <w:pPr>
              <w:autoSpaceDE w:val="0"/>
              <w:autoSpaceDN w:val="0"/>
              <w:spacing w:before="60" w:after="60" w:line="240" w:lineRule="auto"/>
              <w:ind w:right="189"/>
              <w:jc w:val="center"/>
              <w:rPr>
                <w:rFonts w:ascii="Times New Roman" w:eastAsia="Times New Roman" w:hAnsi="Times New Roman" w:cs="Times New Roman"/>
                <w:b/>
                <w:color w:val="000000"/>
                <w:sz w:val="26"/>
                <w:szCs w:val="26"/>
                <w:lang w:val="en-GB"/>
              </w:rPr>
            </w:pPr>
            <w:r w:rsidRPr="000A690D">
              <w:rPr>
                <w:rFonts w:ascii="Times New Roman" w:eastAsia="Times New Roman" w:hAnsi="Times New Roman" w:cs="Times New Roman"/>
                <w:b/>
                <w:color w:val="000000"/>
                <w:sz w:val="28"/>
                <w:szCs w:val="28"/>
                <w:lang w:val="en-GB"/>
              </w:rPr>
              <w:t>Nguyễn Thanh Bình</w:t>
            </w:r>
          </w:p>
        </w:tc>
      </w:tr>
    </w:tbl>
    <w:p w:rsidR="00FF712C" w:rsidRPr="000A690D" w:rsidRDefault="00647435">
      <w:pPr>
        <w:rPr>
          <w:lang w:val="en-US"/>
        </w:rPr>
      </w:pPr>
    </w:p>
    <w:sectPr w:rsidR="00FF712C" w:rsidRPr="000A690D" w:rsidSect="00E26728">
      <w:footerReference w:type="even" r:id="rId7"/>
      <w:footerReference w:type="default" r:id="rId8"/>
      <w:footerReference w:type="firs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435" w:rsidRDefault="00647435">
      <w:pPr>
        <w:spacing w:after="0" w:line="240" w:lineRule="auto"/>
      </w:pPr>
      <w:r>
        <w:separator/>
      </w:r>
    </w:p>
  </w:endnote>
  <w:endnote w:type="continuationSeparator" w:id="0">
    <w:p w:rsidR="00647435" w:rsidRDefault="0064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66A" w:rsidRDefault="00197B54" w:rsidP="001774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266A" w:rsidRDefault="00647435" w:rsidP="00A777B6">
    <w:pPr>
      <w:pStyle w:val="Footer"/>
      <w:ind w:right="360"/>
    </w:pPr>
  </w:p>
  <w:p w:rsidR="0043266A" w:rsidRDefault="006474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792932"/>
      <w:docPartObj>
        <w:docPartGallery w:val="Page Numbers (Bottom of Page)"/>
        <w:docPartUnique/>
      </w:docPartObj>
    </w:sdtPr>
    <w:sdtEndPr>
      <w:rPr>
        <w:noProof/>
      </w:rPr>
    </w:sdtEndPr>
    <w:sdtContent>
      <w:p w:rsidR="0043266A" w:rsidRDefault="00197B54">
        <w:pPr>
          <w:pStyle w:val="Footer"/>
          <w:jc w:val="center"/>
        </w:pPr>
        <w:r>
          <w:fldChar w:fldCharType="begin"/>
        </w:r>
        <w:r>
          <w:instrText xml:space="preserve"> PAGE   \* MERGEFORMAT </w:instrText>
        </w:r>
        <w:r>
          <w:fldChar w:fldCharType="separate"/>
        </w:r>
        <w:r w:rsidR="0007051C">
          <w:rPr>
            <w:noProof/>
          </w:rPr>
          <w:t>1</w:t>
        </w:r>
        <w:r>
          <w:rPr>
            <w:noProof/>
          </w:rPr>
          <w:fldChar w:fldCharType="end"/>
        </w:r>
      </w:p>
    </w:sdtContent>
  </w:sdt>
  <w:p w:rsidR="0043266A" w:rsidRDefault="00647435" w:rsidP="00632D7C">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958914"/>
      <w:docPartObj>
        <w:docPartGallery w:val="Page Numbers (Bottom of Page)"/>
        <w:docPartUnique/>
      </w:docPartObj>
    </w:sdtPr>
    <w:sdtEndPr>
      <w:rPr>
        <w:noProof/>
      </w:rPr>
    </w:sdtEndPr>
    <w:sdtContent>
      <w:p w:rsidR="0043266A" w:rsidRDefault="00197B54">
        <w:pPr>
          <w:pStyle w:val="Footer"/>
          <w:jc w:val="right"/>
        </w:pPr>
        <w:r>
          <w:fldChar w:fldCharType="begin"/>
        </w:r>
        <w:r>
          <w:instrText xml:space="preserve"> PAGE   \* MERGEFORMAT </w:instrText>
        </w:r>
        <w:r>
          <w:fldChar w:fldCharType="separate"/>
        </w:r>
        <w:r>
          <w:rPr>
            <w:noProof/>
          </w:rPr>
          <w:t>340</w:t>
        </w:r>
        <w:r>
          <w:rPr>
            <w:noProof/>
          </w:rPr>
          <w:fldChar w:fldCharType="end"/>
        </w:r>
      </w:p>
    </w:sdtContent>
  </w:sdt>
  <w:p w:rsidR="0043266A" w:rsidRDefault="006474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435" w:rsidRDefault="00647435">
      <w:pPr>
        <w:spacing w:after="0" w:line="240" w:lineRule="auto"/>
      </w:pPr>
      <w:r>
        <w:separator/>
      </w:r>
    </w:p>
  </w:footnote>
  <w:footnote w:type="continuationSeparator" w:id="0">
    <w:p w:rsidR="00647435" w:rsidRDefault="006474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90D"/>
    <w:rsid w:val="0007051C"/>
    <w:rsid w:val="000A690D"/>
    <w:rsid w:val="000C37A6"/>
    <w:rsid w:val="00197B54"/>
    <w:rsid w:val="001E6526"/>
    <w:rsid w:val="002D2C5D"/>
    <w:rsid w:val="00375B1E"/>
    <w:rsid w:val="00565639"/>
    <w:rsid w:val="006409E3"/>
    <w:rsid w:val="00647435"/>
    <w:rsid w:val="00743569"/>
    <w:rsid w:val="00947C6D"/>
    <w:rsid w:val="00983D55"/>
    <w:rsid w:val="00B16BF8"/>
    <w:rsid w:val="00BC3B68"/>
    <w:rsid w:val="00E26728"/>
    <w:rsid w:val="00E8367D"/>
    <w:rsid w:val="00FC18A5"/>
    <w:rsid w:val="00FC36A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A690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A690D"/>
  </w:style>
  <w:style w:type="character" w:styleId="PageNumber">
    <w:name w:val="page number"/>
    <w:basedOn w:val="DefaultParagraphFont"/>
    <w:rsid w:val="000A6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A690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A690D"/>
  </w:style>
  <w:style w:type="character" w:styleId="PageNumber">
    <w:name w:val="page number"/>
    <w:basedOn w:val="DefaultParagraphFont"/>
    <w:rsid w:val="000A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3</cp:revision>
  <dcterms:created xsi:type="dcterms:W3CDTF">2020-03-05T06:18:00Z</dcterms:created>
  <dcterms:modified xsi:type="dcterms:W3CDTF">2020-03-27T01:53:00Z</dcterms:modified>
</cp:coreProperties>
</file>